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EAEAF5" w14:textId="77777777" w:rsidR="000C6F58" w:rsidRPr="002466AA" w:rsidRDefault="000C6F58" w:rsidP="002466AA">
      <w:pPr>
        <w:rPr>
          <w:rFonts w:asciiTheme="majorHAnsi" w:hAnsiTheme="majorHAnsi" w:cstheme="majorHAnsi"/>
        </w:rPr>
      </w:pPr>
      <w:bookmarkStart w:id="0" w:name="_Hlk524541888"/>
      <w:bookmarkEnd w:id="0"/>
    </w:p>
    <w:p w14:paraId="7CDF4FDD" w14:textId="77777777" w:rsidR="000C6F58" w:rsidRPr="002466AA" w:rsidRDefault="000C6F58" w:rsidP="002466AA">
      <w:pPr>
        <w:rPr>
          <w:rFonts w:asciiTheme="majorHAnsi" w:hAnsiTheme="majorHAnsi" w:cstheme="majorHAnsi"/>
        </w:rPr>
      </w:pPr>
    </w:p>
    <w:p w14:paraId="2D3037D5" w14:textId="7AF153BE" w:rsidR="000C6F58" w:rsidRPr="002466AA" w:rsidRDefault="000C6F58" w:rsidP="002466AA">
      <w:pPr>
        <w:ind w:firstLine="0"/>
        <w:jc w:val="center"/>
        <w:rPr>
          <w:rFonts w:asciiTheme="majorHAnsi" w:hAnsiTheme="majorHAnsi" w:cstheme="majorHAnsi"/>
        </w:rPr>
      </w:pPr>
    </w:p>
    <w:p w14:paraId="1726A8B2" w14:textId="41227421" w:rsidR="00114BD7" w:rsidRPr="002466AA" w:rsidRDefault="00114BD7" w:rsidP="002466AA">
      <w:pPr>
        <w:ind w:firstLine="0"/>
        <w:jc w:val="center"/>
        <w:rPr>
          <w:rFonts w:asciiTheme="majorHAnsi" w:hAnsiTheme="majorHAnsi" w:cstheme="majorHAnsi"/>
        </w:rPr>
      </w:pPr>
    </w:p>
    <w:p w14:paraId="61CDEA0E" w14:textId="339913A6" w:rsidR="00114BD7" w:rsidRPr="002466AA" w:rsidRDefault="00114BD7" w:rsidP="002466AA">
      <w:pPr>
        <w:ind w:firstLine="0"/>
        <w:jc w:val="center"/>
        <w:rPr>
          <w:rFonts w:asciiTheme="majorHAnsi" w:hAnsiTheme="majorHAnsi" w:cstheme="majorHAnsi"/>
        </w:rPr>
      </w:pPr>
    </w:p>
    <w:p w14:paraId="129384C0" w14:textId="1C27A95F" w:rsidR="00114BD7" w:rsidRPr="002466AA" w:rsidRDefault="00114BD7" w:rsidP="002466AA">
      <w:pPr>
        <w:ind w:firstLine="0"/>
        <w:jc w:val="center"/>
        <w:rPr>
          <w:rFonts w:asciiTheme="majorHAnsi" w:hAnsiTheme="majorHAnsi" w:cstheme="majorHAnsi"/>
        </w:rPr>
      </w:pPr>
    </w:p>
    <w:p w14:paraId="38995F54" w14:textId="6EEAEDBC" w:rsidR="004A1825" w:rsidRPr="002466AA" w:rsidRDefault="004A1825" w:rsidP="002466AA">
      <w:pPr>
        <w:ind w:firstLine="0"/>
        <w:jc w:val="center"/>
        <w:rPr>
          <w:rFonts w:asciiTheme="majorHAnsi" w:hAnsiTheme="majorHAnsi" w:cstheme="majorHAnsi"/>
        </w:rPr>
      </w:pPr>
    </w:p>
    <w:p w14:paraId="45AF256E" w14:textId="6B3BC899" w:rsidR="004A1825" w:rsidRPr="002466AA" w:rsidRDefault="004A1825" w:rsidP="002466AA">
      <w:pPr>
        <w:ind w:firstLine="0"/>
        <w:jc w:val="center"/>
        <w:rPr>
          <w:rFonts w:asciiTheme="majorHAnsi" w:hAnsiTheme="majorHAnsi" w:cstheme="majorHAnsi"/>
        </w:rPr>
      </w:pPr>
    </w:p>
    <w:p w14:paraId="1B129F5E" w14:textId="77777777" w:rsidR="00114BD7" w:rsidRPr="002466AA" w:rsidRDefault="00114BD7" w:rsidP="002466AA">
      <w:pPr>
        <w:ind w:firstLine="0"/>
        <w:jc w:val="center"/>
        <w:rPr>
          <w:rFonts w:asciiTheme="majorHAnsi" w:hAnsiTheme="majorHAnsi" w:cstheme="majorHAnsi"/>
        </w:rPr>
      </w:pPr>
    </w:p>
    <w:p w14:paraId="15EA7CBD" w14:textId="66392128" w:rsidR="00B33D25" w:rsidRPr="002466AA" w:rsidRDefault="00B33D25" w:rsidP="002466AA">
      <w:pPr>
        <w:ind w:firstLine="0"/>
        <w:jc w:val="center"/>
        <w:rPr>
          <w:rFonts w:asciiTheme="majorHAnsi" w:hAnsiTheme="majorHAnsi" w:cstheme="majorHAnsi"/>
          <w:color w:val="2D3B45"/>
          <w:shd w:val="clear" w:color="auto" w:fill="FFFFFF"/>
        </w:rPr>
      </w:pPr>
      <w:r w:rsidRPr="002466AA">
        <w:rPr>
          <w:rFonts w:asciiTheme="majorHAnsi" w:hAnsiTheme="majorHAnsi" w:cstheme="majorHAnsi"/>
          <w:color w:val="2D3B45"/>
          <w:shd w:val="clear" w:color="auto" w:fill="FFFFFF"/>
        </w:rPr>
        <w:t xml:space="preserve">The Long-Term Effects of </w:t>
      </w:r>
      <w:r w:rsidR="00586E7B" w:rsidRPr="002466AA">
        <w:rPr>
          <w:rFonts w:asciiTheme="majorHAnsi" w:hAnsiTheme="majorHAnsi" w:cstheme="majorHAnsi"/>
          <w:color w:val="2D3B45"/>
          <w:shd w:val="clear" w:color="auto" w:fill="FFFFFF"/>
        </w:rPr>
        <w:t>Unbalanced</w:t>
      </w:r>
      <w:r w:rsidRPr="002466AA">
        <w:rPr>
          <w:rFonts w:asciiTheme="majorHAnsi" w:hAnsiTheme="majorHAnsi" w:cstheme="majorHAnsi"/>
          <w:color w:val="2D3B45"/>
          <w:shd w:val="clear" w:color="auto" w:fill="FFFFFF"/>
        </w:rPr>
        <w:t xml:space="preserve"> Parental Presence </w:t>
      </w:r>
    </w:p>
    <w:p w14:paraId="15F4E77F" w14:textId="77777777" w:rsidR="00114BD7" w:rsidRPr="002466AA" w:rsidRDefault="00B33D25" w:rsidP="002466AA">
      <w:pPr>
        <w:ind w:firstLine="0"/>
        <w:jc w:val="center"/>
        <w:rPr>
          <w:rFonts w:asciiTheme="majorHAnsi" w:hAnsiTheme="majorHAnsi" w:cstheme="majorHAnsi"/>
          <w:color w:val="2D3B45"/>
          <w:shd w:val="clear" w:color="auto" w:fill="FFFFFF"/>
        </w:rPr>
      </w:pPr>
      <w:r w:rsidRPr="002466AA">
        <w:rPr>
          <w:rFonts w:asciiTheme="majorHAnsi" w:hAnsiTheme="majorHAnsi" w:cstheme="majorHAnsi"/>
          <w:color w:val="2D3B45"/>
          <w:shd w:val="clear" w:color="auto" w:fill="FFFFFF"/>
        </w:rPr>
        <w:t>in a Child's Developmental Years</w:t>
      </w:r>
    </w:p>
    <w:p w14:paraId="0FB1E80F" w14:textId="57664E5A" w:rsidR="00114BD7" w:rsidRPr="002466AA" w:rsidRDefault="00114BD7" w:rsidP="002466AA">
      <w:pPr>
        <w:ind w:firstLine="0"/>
        <w:jc w:val="center"/>
        <w:rPr>
          <w:rFonts w:asciiTheme="majorHAnsi" w:hAnsiTheme="majorHAnsi" w:cstheme="majorHAnsi"/>
        </w:rPr>
      </w:pPr>
    </w:p>
    <w:p w14:paraId="0AD8A545" w14:textId="34490D73" w:rsidR="004A1825" w:rsidRPr="002466AA" w:rsidRDefault="004A1825" w:rsidP="002466AA">
      <w:pPr>
        <w:ind w:firstLine="0"/>
        <w:jc w:val="center"/>
        <w:rPr>
          <w:rFonts w:asciiTheme="majorHAnsi" w:hAnsiTheme="majorHAnsi" w:cstheme="majorHAnsi"/>
        </w:rPr>
      </w:pPr>
    </w:p>
    <w:p w14:paraId="7195D642" w14:textId="1C4987E2" w:rsidR="004A1825" w:rsidRPr="002466AA" w:rsidRDefault="004A1825" w:rsidP="002466AA">
      <w:pPr>
        <w:ind w:firstLine="0"/>
        <w:jc w:val="center"/>
        <w:rPr>
          <w:rFonts w:asciiTheme="majorHAnsi" w:hAnsiTheme="majorHAnsi" w:cstheme="majorHAnsi"/>
        </w:rPr>
      </w:pPr>
    </w:p>
    <w:p w14:paraId="4BEE9DC7" w14:textId="2F0AC8DF" w:rsidR="004A1825" w:rsidRPr="002466AA" w:rsidRDefault="004A1825" w:rsidP="002466AA">
      <w:pPr>
        <w:ind w:firstLine="0"/>
        <w:jc w:val="center"/>
        <w:rPr>
          <w:rFonts w:asciiTheme="majorHAnsi" w:hAnsiTheme="majorHAnsi" w:cstheme="majorHAnsi"/>
        </w:rPr>
      </w:pPr>
    </w:p>
    <w:p w14:paraId="3C1D48B4" w14:textId="77777777" w:rsidR="004A1825" w:rsidRPr="002466AA" w:rsidRDefault="004A1825" w:rsidP="002466AA">
      <w:pPr>
        <w:ind w:firstLine="0"/>
        <w:jc w:val="center"/>
        <w:rPr>
          <w:rFonts w:asciiTheme="majorHAnsi" w:hAnsiTheme="majorHAnsi" w:cstheme="majorHAnsi"/>
        </w:rPr>
      </w:pPr>
    </w:p>
    <w:p w14:paraId="6BAC5A51" w14:textId="77777777" w:rsidR="00114BD7" w:rsidRPr="002466AA" w:rsidRDefault="00114BD7" w:rsidP="002466AA">
      <w:pPr>
        <w:ind w:firstLine="0"/>
        <w:jc w:val="center"/>
        <w:rPr>
          <w:rFonts w:asciiTheme="majorHAnsi" w:hAnsiTheme="majorHAnsi" w:cstheme="majorHAnsi"/>
        </w:rPr>
      </w:pPr>
    </w:p>
    <w:p w14:paraId="0D8EFF2C" w14:textId="372042B8" w:rsidR="00BA4DFB" w:rsidRPr="002466AA" w:rsidRDefault="00BA4DFB" w:rsidP="002466AA">
      <w:pPr>
        <w:ind w:firstLine="0"/>
        <w:jc w:val="center"/>
        <w:rPr>
          <w:rFonts w:asciiTheme="majorHAnsi" w:hAnsiTheme="majorHAnsi" w:cstheme="majorHAnsi"/>
          <w:kern w:val="0"/>
        </w:rPr>
      </w:pPr>
      <w:r w:rsidRPr="002466AA">
        <w:rPr>
          <w:rFonts w:asciiTheme="majorHAnsi" w:hAnsiTheme="majorHAnsi" w:cstheme="majorHAnsi"/>
        </w:rPr>
        <w:t>Katrina McCardle</w:t>
      </w:r>
    </w:p>
    <w:p w14:paraId="41DFFEB8" w14:textId="77777777" w:rsidR="00BA4DFB" w:rsidRPr="002466AA" w:rsidRDefault="00BA4DFB" w:rsidP="002466AA">
      <w:pPr>
        <w:ind w:firstLine="0"/>
        <w:jc w:val="center"/>
        <w:rPr>
          <w:rFonts w:asciiTheme="majorHAnsi" w:hAnsiTheme="majorHAnsi" w:cstheme="majorHAnsi"/>
        </w:rPr>
      </w:pPr>
      <w:r w:rsidRPr="002466AA">
        <w:rPr>
          <w:rFonts w:asciiTheme="majorHAnsi" w:hAnsiTheme="majorHAnsi" w:cstheme="majorHAnsi"/>
        </w:rPr>
        <w:t>ECPI University</w:t>
      </w:r>
    </w:p>
    <w:p w14:paraId="014BE394" w14:textId="77777777" w:rsidR="004A1825" w:rsidRPr="002466AA" w:rsidRDefault="00BA4DFB" w:rsidP="002466AA">
      <w:pPr>
        <w:ind w:firstLine="0"/>
        <w:jc w:val="center"/>
        <w:rPr>
          <w:rFonts w:asciiTheme="majorHAnsi" w:hAnsiTheme="majorHAnsi" w:cstheme="majorHAnsi"/>
        </w:rPr>
      </w:pPr>
      <w:r w:rsidRPr="002466AA">
        <w:rPr>
          <w:rFonts w:asciiTheme="majorHAnsi" w:hAnsiTheme="majorHAnsi" w:cstheme="majorHAnsi"/>
        </w:rPr>
        <w:t>ENG 120 BO 201808E OL</w:t>
      </w:r>
    </w:p>
    <w:p w14:paraId="136DA7CD" w14:textId="7C090684" w:rsidR="00BA4DFB" w:rsidRPr="002466AA" w:rsidRDefault="00BA4DFB" w:rsidP="002466AA">
      <w:pPr>
        <w:ind w:firstLine="0"/>
        <w:jc w:val="center"/>
        <w:rPr>
          <w:rFonts w:asciiTheme="majorHAnsi" w:hAnsiTheme="majorHAnsi" w:cstheme="majorHAnsi"/>
        </w:rPr>
      </w:pPr>
      <w:r w:rsidRPr="002466AA">
        <w:rPr>
          <w:rFonts w:asciiTheme="majorHAnsi" w:hAnsiTheme="majorHAnsi" w:cstheme="majorHAnsi"/>
        </w:rPr>
        <w:t>Advanced Composition</w:t>
      </w:r>
    </w:p>
    <w:p w14:paraId="70CB0FE7" w14:textId="77777777" w:rsidR="00BA4DFB" w:rsidRPr="002466AA" w:rsidRDefault="00BA4DFB" w:rsidP="002466AA">
      <w:pPr>
        <w:ind w:firstLine="0"/>
        <w:jc w:val="center"/>
        <w:rPr>
          <w:rFonts w:asciiTheme="majorHAnsi" w:hAnsiTheme="majorHAnsi" w:cstheme="majorHAnsi"/>
        </w:rPr>
      </w:pPr>
      <w:r w:rsidRPr="002466AA">
        <w:rPr>
          <w:rFonts w:asciiTheme="majorHAnsi" w:hAnsiTheme="majorHAnsi" w:cstheme="majorHAnsi"/>
        </w:rPr>
        <w:t>Professor Provencher-Natale</w:t>
      </w:r>
    </w:p>
    <w:p w14:paraId="392E061B" w14:textId="77777777" w:rsidR="00BA4DFB" w:rsidRPr="002466AA" w:rsidRDefault="00BA4DFB" w:rsidP="002466AA">
      <w:pPr>
        <w:ind w:firstLine="0"/>
        <w:jc w:val="center"/>
        <w:rPr>
          <w:rFonts w:asciiTheme="majorHAnsi" w:hAnsiTheme="majorHAnsi" w:cstheme="majorHAnsi"/>
        </w:rPr>
      </w:pPr>
      <w:r w:rsidRPr="002466AA">
        <w:rPr>
          <w:rFonts w:asciiTheme="majorHAnsi" w:hAnsiTheme="majorHAnsi" w:cstheme="majorHAnsi"/>
        </w:rPr>
        <w:t>September 9, 2018</w:t>
      </w:r>
    </w:p>
    <w:p w14:paraId="55CB6DD9" w14:textId="47EF625B" w:rsidR="00B624DC" w:rsidRPr="002466AA" w:rsidRDefault="00362488" w:rsidP="002466AA">
      <w:pPr>
        <w:pStyle w:val="SectionTitle"/>
        <w:rPr>
          <w:rFonts w:cstheme="majorHAnsi"/>
        </w:rPr>
      </w:pPr>
      <w:sdt>
        <w:sdtPr>
          <w:rPr>
            <w:rFonts w:eastAsiaTheme="minorEastAsia" w:cstheme="majorHAnsi"/>
            <w:color w:val="2D3B45"/>
            <w:shd w:val="clear" w:color="auto" w:fill="FFFFFF"/>
          </w:rPr>
          <w:alias w:val="Section title:"/>
          <w:tag w:val="Section title:"/>
          <w:id w:val="984196707"/>
          <w:placeholder>
            <w:docPart w:val="500958F17F4D446FAD8CACB50816C7FE"/>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558AA">
            <w:rPr>
              <w:rFonts w:eastAsiaTheme="minorEastAsia" w:cstheme="majorHAnsi"/>
              <w:color w:val="2D3B45"/>
              <w:shd w:val="clear" w:color="auto" w:fill="FFFFFF"/>
            </w:rPr>
            <w:t xml:space="preserve">The Long-Term Effects of Unbalanced Parental Presence </w:t>
          </w:r>
          <w:r w:rsidR="009558AA">
            <w:rPr>
              <w:rFonts w:eastAsiaTheme="minorEastAsia" w:cstheme="majorHAnsi"/>
              <w:color w:val="2D3B45"/>
              <w:shd w:val="clear" w:color="auto" w:fill="FFFFFF"/>
            </w:rPr>
            <w:br/>
            <w:t>in a Child's Developmental Years</w:t>
          </w:r>
        </w:sdtContent>
      </w:sdt>
    </w:p>
    <w:p w14:paraId="3D232F44" w14:textId="66B875AD" w:rsidR="007C34C4" w:rsidRDefault="002466AA" w:rsidP="002466AA">
      <w:pPr>
        <w:rPr>
          <w:rFonts w:asciiTheme="majorHAnsi" w:hAnsiTheme="majorHAnsi" w:cstheme="majorBidi"/>
          <w:color w:val="2D3B45"/>
          <w:shd w:val="clear" w:color="auto" w:fill="FFFFFF"/>
        </w:rPr>
      </w:pPr>
      <w:r w:rsidRPr="2D76A5AC">
        <w:rPr>
          <w:rFonts w:asciiTheme="majorHAnsi" w:hAnsiTheme="majorHAnsi" w:cstheme="majorBidi"/>
          <w:color w:val="2D3B45"/>
          <w:shd w:val="clear" w:color="auto" w:fill="FFFFFF"/>
        </w:rPr>
        <w:t xml:space="preserve">As demonstrated in my family as well as many I know, many children </w:t>
      </w:r>
      <w:r w:rsidR="00F23E1F">
        <w:rPr>
          <w:rFonts w:asciiTheme="majorHAnsi" w:hAnsiTheme="majorHAnsi" w:cstheme="majorBidi"/>
          <w:color w:val="2D3B45"/>
          <w:shd w:val="clear" w:color="auto" w:fill="FFFFFF"/>
        </w:rPr>
        <w:t xml:space="preserve">and adolescents </w:t>
      </w:r>
      <w:r w:rsidRPr="2D76A5AC">
        <w:rPr>
          <w:rFonts w:asciiTheme="majorHAnsi" w:hAnsiTheme="majorHAnsi" w:cstheme="majorBidi"/>
          <w:color w:val="2D3B45"/>
          <w:shd w:val="clear" w:color="auto" w:fill="FFFFFF"/>
        </w:rPr>
        <w:t>are not raised in a whole</w:t>
      </w:r>
      <w:r w:rsidR="009558AA">
        <w:rPr>
          <w:rFonts w:asciiTheme="majorHAnsi" w:hAnsiTheme="majorHAnsi" w:cstheme="majorBidi"/>
          <w:color w:val="2D3B45"/>
          <w:shd w:val="clear" w:color="auto" w:fill="FFFFFF"/>
        </w:rPr>
        <w:t>, balanced</w:t>
      </w:r>
      <w:r w:rsidRPr="2D76A5AC">
        <w:rPr>
          <w:rFonts w:asciiTheme="majorHAnsi" w:hAnsiTheme="majorHAnsi" w:cstheme="majorBidi"/>
          <w:color w:val="2D3B45"/>
          <w:shd w:val="clear" w:color="auto" w:fill="FFFFFF"/>
        </w:rPr>
        <w:t xml:space="preserve"> family today.  It has become increasingly common for children</w:t>
      </w:r>
      <w:r w:rsidR="00F23E1F">
        <w:rPr>
          <w:rFonts w:asciiTheme="majorHAnsi" w:hAnsiTheme="majorHAnsi" w:cstheme="majorBidi"/>
          <w:color w:val="2D3B45"/>
          <w:shd w:val="clear" w:color="auto" w:fill="FFFFFF"/>
        </w:rPr>
        <w:t xml:space="preserve"> and adolescents</w:t>
      </w:r>
      <w:r w:rsidRPr="2D76A5AC">
        <w:rPr>
          <w:rFonts w:asciiTheme="majorHAnsi" w:hAnsiTheme="majorHAnsi" w:cstheme="majorBidi"/>
          <w:color w:val="2D3B45"/>
          <w:shd w:val="clear" w:color="auto" w:fill="FFFFFF"/>
        </w:rPr>
        <w:t xml:space="preserve"> to be raised by single</w:t>
      </w:r>
      <w:r w:rsidR="00F23E1F">
        <w:rPr>
          <w:rFonts w:asciiTheme="majorHAnsi" w:hAnsiTheme="majorHAnsi" w:cstheme="majorBidi"/>
          <w:color w:val="2D3B45"/>
          <w:shd w:val="clear" w:color="auto" w:fill="FFFFFF"/>
        </w:rPr>
        <w:t>, military, absent</w:t>
      </w:r>
      <w:r w:rsidRPr="2D76A5AC">
        <w:rPr>
          <w:rFonts w:asciiTheme="majorHAnsi" w:hAnsiTheme="majorHAnsi" w:cstheme="majorBidi"/>
          <w:color w:val="2D3B45"/>
          <w:shd w:val="clear" w:color="auto" w:fill="FFFFFF"/>
        </w:rPr>
        <w:t xml:space="preserve"> or separated parents with </w:t>
      </w:r>
      <w:r w:rsidR="009558AA">
        <w:rPr>
          <w:rFonts w:asciiTheme="majorHAnsi" w:hAnsiTheme="majorHAnsi" w:cstheme="majorBidi"/>
          <w:color w:val="2D3B45"/>
          <w:shd w:val="clear" w:color="auto" w:fill="FFFFFF"/>
        </w:rPr>
        <w:t>unbalanced</w:t>
      </w:r>
      <w:r w:rsidRPr="2D76A5AC">
        <w:rPr>
          <w:rFonts w:asciiTheme="majorHAnsi" w:hAnsiTheme="majorHAnsi" w:cstheme="majorBidi"/>
          <w:color w:val="2D3B45"/>
          <w:shd w:val="clear" w:color="auto" w:fill="FFFFFF"/>
        </w:rPr>
        <w:t xml:space="preserve"> time spent with each parent.</w:t>
      </w:r>
      <w:r w:rsidR="00F23E1F">
        <w:rPr>
          <w:rFonts w:asciiTheme="majorHAnsi" w:hAnsiTheme="majorHAnsi" w:cstheme="majorBidi"/>
          <w:color w:val="2D3B45"/>
          <w:shd w:val="clear" w:color="auto" w:fill="FFFFFF"/>
        </w:rPr>
        <w:t xml:space="preserve">  Though it may not always be the choice of an individual or a court, the long-term effects such unbalances has on children and adolescents is tremendous.</w:t>
      </w:r>
      <w:r w:rsidRPr="2D76A5AC">
        <w:rPr>
          <w:rFonts w:asciiTheme="majorHAnsi" w:hAnsiTheme="majorHAnsi" w:cstheme="majorBidi"/>
          <w:color w:val="2D3B45"/>
          <w:shd w:val="clear" w:color="auto" w:fill="FFFFFF"/>
        </w:rPr>
        <w:t xml:space="preserve">  </w:t>
      </w:r>
      <w:sdt>
        <w:sdtPr>
          <w:rPr>
            <w:rFonts w:asciiTheme="majorHAnsi" w:hAnsiTheme="majorHAnsi" w:cstheme="majorBidi"/>
            <w:color w:val="2D3B45"/>
            <w:shd w:val="clear" w:color="auto" w:fill="FFFFFF"/>
          </w:rPr>
          <w:id w:val="-1810003327"/>
          <w:citation/>
        </w:sdtPr>
        <w:sdtEndPr/>
        <w:sdtContent>
          <w:r w:rsidR="0023252F">
            <w:rPr>
              <w:rFonts w:asciiTheme="majorHAnsi" w:hAnsiTheme="majorHAnsi" w:cstheme="majorBidi"/>
              <w:color w:val="2D3B45"/>
              <w:shd w:val="clear" w:color="auto" w:fill="FFFFFF"/>
            </w:rPr>
            <w:fldChar w:fldCharType="begin"/>
          </w:r>
          <w:r w:rsidR="0023252F">
            <w:rPr>
              <w:rFonts w:asciiTheme="majorHAnsi" w:hAnsiTheme="majorHAnsi" w:cstheme="majorBidi"/>
              <w:color w:val="2D3B45"/>
              <w:shd w:val="clear" w:color="auto" w:fill="FFFFFF"/>
            </w:rPr>
            <w:instrText xml:space="preserve"> CITATION Gor18 \l 1033 </w:instrText>
          </w:r>
          <w:r w:rsidR="0023252F">
            <w:rPr>
              <w:rFonts w:asciiTheme="majorHAnsi" w:hAnsiTheme="majorHAnsi" w:cstheme="majorBidi"/>
              <w:color w:val="2D3B45"/>
              <w:shd w:val="clear" w:color="auto" w:fill="FFFFFF"/>
            </w:rPr>
            <w:fldChar w:fldCharType="separate"/>
          </w:r>
          <w:r w:rsidR="0023252F" w:rsidRPr="0023252F">
            <w:rPr>
              <w:rFonts w:asciiTheme="majorHAnsi" w:hAnsiTheme="majorHAnsi" w:cstheme="majorBidi"/>
              <w:noProof/>
              <w:color w:val="2D3B45"/>
              <w:shd w:val="clear" w:color="auto" w:fill="FFFFFF"/>
            </w:rPr>
            <w:t>(Gorkin MSW LICSW, 2018)</w:t>
          </w:r>
          <w:r w:rsidR="0023252F">
            <w:rPr>
              <w:rFonts w:asciiTheme="majorHAnsi" w:hAnsiTheme="majorHAnsi" w:cstheme="majorBidi"/>
              <w:color w:val="2D3B45"/>
              <w:shd w:val="clear" w:color="auto" w:fill="FFFFFF"/>
            </w:rPr>
            <w:fldChar w:fldCharType="end"/>
          </w:r>
        </w:sdtContent>
      </w:sdt>
      <w:r w:rsidR="0023252F">
        <w:rPr>
          <w:rFonts w:asciiTheme="majorHAnsi" w:hAnsiTheme="majorHAnsi" w:cstheme="majorBidi"/>
          <w:color w:val="2D3B45"/>
          <w:shd w:val="clear" w:color="auto" w:fill="FFFFFF"/>
        </w:rPr>
        <w:t xml:space="preserve">  </w:t>
      </w:r>
      <w:r w:rsidR="00F23E1F">
        <w:rPr>
          <w:rFonts w:asciiTheme="majorHAnsi" w:hAnsiTheme="majorHAnsi" w:cstheme="majorBidi"/>
          <w:color w:val="2D3B45"/>
          <w:shd w:val="clear" w:color="auto" w:fill="FFFFFF"/>
        </w:rPr>
        <w:t>Therefore, t</w:t>
      </w:r>
      <w:r w:rsidRPr="2D76A5AC">
        <w:rPr>
          <w:rFonts w:asciiTheme="majorHAnsi" w:hAnsiTheme="majorHAnsi" w:cstheme="majorBidi"/>
          <w:color w:val="2D3B45"/>
          <w:shd w:val="clear" w:color="auto" w:fill="FFFFFF"/>
        </w:rPr>
        <w:t xml:space="preserve">his </w:t>
      </w:r>
      <w:r w:rsidR="00F23E1F" w:rsidRPr="2D76A5AC">
        <w:rPr>
          <w:rFonts w:asciiTheme="majorHAnsi" w:hAnsiTheme="majorHAnsi" w:cstheme="majorBidi"/>
          <w:color w:val="2D3B45"/>
          <w:shd w:val="clear" w:color="auto" w:fill="FFFFFF"/>
        </w:rPr>
        <w:t>inclination</w:t>
      </w:r>
      <w:r w:rsidRPr="2D76A5AC">
        <w:rPr>
          <w:rFonts w:asciiTheme="majorHAnsi" w:hAnsiTheme="majorHAnsi" w:cstheme="majorBidi"/>
          <w:color w:val="2D3B45"/>
          <w:shd w:val="clear" w:color="auto" w:fill="FFFFFF"/>
        </w:rPr>
        <w:t xml:space="preserve"> has raised concern with regards to the development and future of children raised in such circumstances. </w:t>
      </w:r>
    </w:p>
    <w:p w14:paraId="2DA90346" w14:textId="77777777" w:rsidR="007C34C4" w:rsidRDefault="007C34C4" w:rsidP="007C34C4">
      <w:pPr>
        <w:ind w:firstLine="0"/>
        <w:jc w:val="center"/>
        <w:rPr>
          <w:rFonts w:asciiTheme="majorHAnsi" w:hAnsiTheme="majorHAnsi" w:cstheme="majorHAnsi"/>
        </w:rPr>
      </w:pPr>
      <w:r w:rsidRPr="002466AA">
        <w:rPr>
          <w:rFonts w:cstheme="majorHAnsi"/>
          <w:noProof/>
          <w:lang w:eastAsia="en-US"/>
        </w:rPr>
        <w:drawing>
          <wp:inline distT="0" distB="0" distL="0" distR="0" wp14:anchorId="3B7BFC32" wp14:editId="1E86DCBD">
            <wp:extent cx="3657600" cy="2057400"/>
            <wp:effectExtent l="0" t="0" r="0" b="0"/>
            <wp:docPr id="12" name="Picture 12" descr="https://usercontent2.hubstatic.com/9210113_f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sercontent2.hubstatic.com/9210113_f1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noFill/>
                    <a:ln>
                      <a:noFill/>
                    </a:ln>
                  </pic:spPr>
                </pic:pic>
              </a:graphicData>
            </a:graphic>
          </wp:inline>
        </w:drawing>
      </w:r>
      <w:r w:rsidRPr="007C34C4">
        <w:rPr>
          <w:rFonts w:asciiTheme="majorHAnsi" w:hAnsiTheme="majorHAnsi" w:cstheme="majorHAnsi"/>
        </w:rPr>
        <w:t xml:space="preserve"> </w:t>
      </w:r>
    </w:p>
    <w:p w14:paraId="19A44E62" w14:textId="4581FC9B" w:rsidR="007C34C4" w:rsidRDefault="00362488" w:rsidP="007C34C4">
      <w:pPr>
        <w:ind w:firstLine="0"/>
        <w:jc w:val="center"/>
        <w:rPr>
          <w:rFonts w:asciiTheme="majorHAnsi" w:hAnsiTheme="majorHAnsi" w:cstheme="majorHAnsi"/>
        </w:rPr>
      </w:pPr>
      <w:sdt>
        <w:sdtPr>
          <w:rPr>
            <w:rFonts w:asciiTheme="majorHAnsi" w:hAnsiTheme="majorHAnsi" w:cstheme="majorHAnsi"/>
          </w:rPr>
          <w:id w:val="-1297375758"/>
          <w:citation/>
        </w:sdtPr>
        <w:sdtEndPr/>
        <w:sdtContent>
          <w:r w:rsidR="007C34C4" w:rsidRPr="002466AA">
            <w:rPr>
              <w:rFonts w:asciiTheme="majorHAnsi" w:hAnsiTheme="majorHAnsi" w:cstheme="majorHAnsi"/>
            </w:rPr>
            <w:fldChar w:fldCharType="begin"/>
          </w:r>
          <w:r w:rsidR="007C34C4" w:rsidRPr="002466AA">
            <w:rPr>
              <w:rFonts w:asciiTheme="majorHAnsi" w:hAnsiTheme="majorHAnsi" w:cstheme="majorHAnsi"/>
            </w:rPr>
            <w:instrText xml:space="preserve"> CITATION Kis18 \l 1033 </w:instrText>
          </w:r>
          <w:r w:rsidR="007C34C4" w:rsidRPr="002466AA">
            <w:rPr>
              <w:rFonts w:asciiTheme="majorHAnsi" w:hAnsiTheme="majorHAnsi" w:cstheme="majorHAnsi"/>
            </w:rPr>
            <w:fldChar w:fldCharType="separate"/>
          </w:r>
          <w:r w:rsidR="007C34C4" w:rsidRPr="007C34C4">
            <w:rPr>
              <w:rFonts w:asciiTheme="majorHAnsi" w:hAnsiTheme="majorHAnsi" w:cstheme="majorHAnsi"/>
              <w:noProof/>
            </w:rPr>
            <w:t>(Kismet, 2018)</w:t>
          </w:r>
          <w:r w:rsidR="007C34C4" w:rsidRPr="002466AA">
            <w:rPr>
              <w:rFonts w:asciiTheme="majorHAnsi" w:hAnsiTheme="majorHAnsi" w:cstheme="majorHAnsi"/>
            </w:rPr>
            <w:fldChar w:fldCharType="end"/>
          </w:r>
        </w:sdtContent>
      </w:sdt>
    </w:p>
    <w:p w14:paraId="26C49330" w14:textId="54B10523" w:rsidR="008D371E" w:rsidRPr="00F50476" w:rsidRDefault="00F50476" w:rsidP="007C34C4">
      <w:pPr>
        <w:ind w:firstLine="0"/>
        <w:jc w:val="center"/>
        <w:rPr>
          <w:rFonts w:asciiTheme="majorHAnsi" w:hAnsiTheme="majorHAnsi" w:cstheme="majorHAnsi"/>
          <w:b/>
        </w:rPr>
      </w:pPr>
      <w:r w:rsidRPr="00F50476">
        <w:rPr>
          <w:rFonts w:asciiTheme="majorHAnsi" w:hAnsiTheme="majorHAnsi" w:cstheme="majorHAnsi"/>
          <w:b/>
        </w:rPr>
        <w:t>Situations Leading to Unbalance</w:t>
      </w:r>
    </w:p>
    <w:p w14:paraId="2AE4B852" w14:textId="60BA2B0E" w:rsidR="00F50476" w:rsidRDefault="00F50476" w:rsidP="00F50476">
      <w:pPr>
        <w:ind w:firstLine="0"/>
        <w:rPr>
          <w:rFonts w:asciiTheme="majorHAnsi" w:hAnsiTheme="majorHAnsi" w:cstheme="majorHAnsi"/>
        </w:rPr>
      </w:pPr>
      <w:r>
        <w:rPr>
          <w:rFonts w:asciiTheme="majorHAnsi" w:hAnsiTheme="majorHAnsi" w:cstheme="majorHAnsi"/>
        </w:rPr>
        <w:tab/>
      </w:r>
      <w:r w:rsidR="00184B36">
        <w:rPr>
          <w:rFonts w:asciiTheme="majorHAnsi" w:hAnsiTheme="majorHAnsi" w:cstheme="majorHAnsi"/>
        </w:rPr>
        <w:t>There are many reasons that would result in a child being raised in an unbalanced family unit.  The most common of these is separated and/or divorced parents.  In most custody cases today, family courts more often rule in favor of the mother having primary custody of a child or children regardless of the location and living situation of the father.</w:t>
      </w:r>
      <w:r w:rsidR="007A02D8">
        <w:rPr>
          <w:rFonts w:asciiTheme="majorHAnsi" w:hAnsiTheme="majorHAnsi" w:cstheme="majorHAnsi"/>
        </w:rPr>
        <w:t xml:space="preserve">  </w:t>
      </w:r>
      <w:sdt>
        <w:sdtPr>
          <w:rPr>
            <w:rFonts w:asciiTheme="majorHAnsi" w:hAnsiTheme="majorHAnsi" w:cstheme="majorHAnsi"/>
          </w:rPr>
          <w:id w:val="572548437"/>
          <w:citation/>
        </w:sdtPr>
        <w:sdtEndPr/>
        <w:sdtContent>
          <w:r w:rsidR="007A02D8">
            <w:rPr>
              <w:rFonts w:asciiTheme="majorHAnsi" w:hAnsiTheme="majorHAnsi" w:cstheme="majorHAnsi"/>
            </w:rPr>
            <w:fldChar w:fldCharType="begin"/>
          </w:r>
          <w:r w:rsidR="007A02D8">
            <w:rPr>
              <w:rFonts w:asciiTheme="majorHAnsi" w:hAnsiTheme="majorHAnsi" w:cstheme="majorHAnsi"/>
            </w:rPr>
            <w:instrText xml:space="preserve"> CITATION Gor18 \l 1033 </w:instrText>
          </w:r>
          <w:r w:rsidR="007A02D8">
            <w:rPr>
              <w:rFonts w:asciiTheme="majorHAnsi" w:hAnsiTheme="majorHAnsi" w:cstheme="majorHAnsi"/>
            </w:rPr>
            <w:fldChar w:fldCharType="separate"/>
          </w:r>
          <w:r w:rsidR="007A02D8" w:rsidRPr="007A02D8">
            <w:rPr>
              <w:rFonts w:asciiTheme="majorHAnsi" w:hAnsiTheme="majorHAnsi" w:cstheme="majorHAnsi"/>
              <w:noProof/>
            </w:rPr>
            <w:t>(Gorkin MSW LICSW, 2018)</w:t>
          </w:r>
          <w:r w:rsidR="007A02D8">
            <w:rPr>
              <w:rFonts w:asciiTheme="majorHAnsi" w:hAnsiTheme="majorHAnsi" w:cstheme="majorHAnsi"/>
            </w:rPr>
            <w:fldChar w:fldCharType="end"/>
          </w:r>
        </w:sdtContent>
      </w:sdt>
      <w:r w:rsidR="00184B36">
        <w:rPr>
          <w:rFonts w:asciiTheme="majorHAnsi" w:hAnsiTheme="majorHAnsi" w:cstheme="majorHAnsi"/>
        </w:rPr>
        <w:t xml:space="preserve">  </w:t>
      </w:r>
      <w:commentRangeStart w:id="1"/>
      <w:r w:rsidR="00184B36">
        <w:rPr>
          <w:rFonts w:asciiTheme="majorHAnsi" w:hAnsiTheme="majorHAnsi" w:cstheme="majorHAnsi"/>
        </w:rPr>
        <w:t>This</w:t>
      </w:r>
      <w:commentRangeEnd w:id="1"/>
      <w:r w:rsidR="00A54FAF">
        <w:rPr>
          <w:rStyle w:val="CommentReference"/>
        </w:rPr>
        <w:commentReference w:id="1"/>
      </w:r>
      <w:r w:rsidR="00184B36">
        <w:rPr>
          <w:rFonts w:asciiTheme="majorHAnsi" w:hAnsiTheme="majorHAnsi" w:cstheme="majorHAnsi"/>
        </w:rPr>
        <w:t xml:space="preserve"> results in damaged or broken bonds between the noncustodial parent and the child or children involved.</w:t>
      </w:r>
      <w:r w:rsidR="0023252F">
        <w:rPr>
          <w:rFonts w:asciiTheme="majorHAnsi" w:hAnsiTheme="majorHAnsi" w:cstheme="majorHAnsi"/>
        </w:rPr>
        <w:t xml:space="preserve">  </w:t>
      </w:r>
      <w:sdt>
        <w:sdtPr>
          <w:rPr>
            <w:rFonts w:asciiTheme="majorHAnsi" w:hAnsiTheme="majorHAnsi" w:cstheme="majorHAnsi"/>
          </w:rPr>
          <w:id w:val="1979653020"/>
          <w:citation/>
        </w:sdtPr>
        <w:sdtEndPr/>
        <w:sdtContent>
          <w:r w:rsidR="0023252F">
            <w:rPr>
              <w:rFonts w:asciiTheme="majorHAnsi" w:hAnsiTheme="majorHAnsi" w:cstheme="majorHAnsi"/>
            </w:rPr>
            <w:fldChar w:fldCharType="begin"/>
          </w:r>
          <w:r w:rsidR="0023252F">
            <w:rPr>
              <w:rFonts w:asciiTheme="majorHAnsi" w:hAnsiTheme="majorHAnsi" w:cstheme="majorHAnsi"/>
            </w:rPr>
            <w:instrText xml:space="preserve"> CITATION McL14 \l 1033 </w:instrText>
          </w:r>
          <w:r w:rsidR="0023252F">
            <w:rPr>
              <w:rFonts w:asciiTheme="majorHAnsi" w:hAnsiTheme="majorHAnsi" w:cstheme="majorHAnsi"/>
            </w:rPr>
            <w:fldChar w:fldCharType="separate"/>
          </w:r>
          <w:r w:rsidR="0023252F" w:rsidRPr="0023252F">
            <w:rPr>
              <w:rFonts w:asciiTheme="majorHAnsi" w:hAnsiTheme="majorHAnsi" w:cstheme="majorHAnsi"/>
              <w:noProof/>
            </w:rPr>
            <w:t>(McLanahan, Tach, &amp; Schneider, 2014)</w:t>
          </w:r>
          <w:r w:rsidR="0023252F">
            <w:rPr>
              <w:rFonts w:asciiTheme="majorHAnsi" w:hAnsiTheme="majorHAnsi" w:cstheme="majorHAnsi"/>
            </w:rPr>
            <w:fldChar w:fldCharType="end"/>
          </w:r>
        </w:sdtContent>
      </w:sdt>
      <w:r w:rsidR="00184B36">
        <w:rPr>
          <w:rFonts w:asciiTheme="majorHAnsi" w:hAnsiTheme="majorHAnsi" w:cstheme="majorHAnsi"/>
        </w:rPr>
        <w:t xml:space="preserve">  The reason for the family courts </w:t>
      </w:r>
      <w:r w:rsidR="00184B36">
        <w:rPr>
          <w:rFonts w:asciiTheme="majorHAnsi" w:hAnsiTheme="majorHAnsi" w:cstheme="majorHAnsi"/>
        </w:rPr>
        <w:lastRenderedPageBreak/>
        <w:t>making such unbalanced decisions is due to the antiquated belief that men are incapable of nurturing and raising children behind the means of providing for them, primarily through financial means.</w:t>
      </w:r>
      <w:r w:rsidR="0023252F">
        <w:rPr>
          <w:rFonts w:asciiTheme="majorHAnsi" w:hAnsiTheme="majorHAnsi" w:cstheme="majorHAnsi"/>
        </w:rPr>
        <w:t xml:space="preserve">  </w:t>
      </w:r>
      <w:sdt>
        <w:sdtPr>
          <w:rPr>
            <w:rFonts w:asciiTheme="majorHAnsi" w:hAnsiTheme="majorHAnsi" w:cstheme="majorHAnsi"/>
          </w:rPr>
          <w:id w:val="350304455"/>
          <w:citation/>
        </w:sdtPr>
        <w:sdtEndPr/>
        <w:sdtContent>
          <w:r w:rsidR="0023252F">
            <w:rPr>
              <w:rFonts w:asciiTheme="majorHAnsi" w:hAnsiTheme="majorHAnsi" w:cstheme="majorHAnsi"/>
            </w:rPr>
            <w:fldChar w:fldCharType="begin"/>
          </w:r>
          <w:r w:rsidR="0023252F">
            <w:rPr>
              <w:rFonts w:asciiTheme="majorHAnsi" w:hAnsiTheme="majorHAnsi" w:cstheme="majorHAnsi"/>
            </w:rPr>
            <w:instrText xml:space="preserve"> CITATION Mar18 \l 1033 </w:instrText>
          </w:r>
          <w:r w:rsidR="0023252F">
            <w:rPr>
              <w:rFonts w:asciiTheme="majorHAnsi" w:hAnsiTheme="majorHAnsi" w:cstheme="majorHAnsi"/>
            </w:rPr>
            <w:fldChar w:fldCharType="separate"/>
          </w:r>
          <w:r w:rsidR="0023252F" w:rsidRPr="0023252F">
            <w:rPr>
              <w:rFonts w:asciiTheme="majorHAnsi" w:hAnsiTheme="majorHAnsi" w:cstheme="majorHAnsi"/>
              <w:noProof/>
            </w:rPr>
            <w:t>(Marriage and Religion Research Institute, 2018)</w:t>
          </w:r>
          <w:r w:rsidR="0023252F">
            <w:rPr>
              <w:rFonts w:asciiTheme="majorHAnsi" w:hAnsiTheme="majorHAnsi" w:cstheme="majorHAnsi"/>
            </w:rPr>
            <w:fldChar w:fldCharType="end"/>
          </w:r>
        </w:sdtContent>
      </w:sdt>
    </w:p>
    <w:p w14:paraId="2083B08D" w14:textId="56FC6C4B" w:rsidR="00184B36" w:rsidRPr="002466AA" w:rsidRDefault="00184B36" w:rsidP="00F50476">
      <w:pPr>
        <w:ind w:firstLine="0"/>
        <w:rPr>
          <w:rFonts w:asciiTheme="majorHAnsi" w:hAnsiTheme="majorHAnsi" w:cstheme="majorHAnsi"/>
        </w:rPr>
      </w:pPr>
      <w:r>
        <w:rPr>
          <w:rFonts w:asciiTheme="majorHAnsi" w:hAnsiTheme="majorHAnsi" w:cstheme="majorHAnsi"/>
        </w:rPr>
        <w:tab/>
      </w:r>
      <w:r w:rsidR="007C3BF0">
        <w:rPr>
          <w:rFonts w:asciiTheme="majorHAnsi" w:hAnsiTheme="majorHAnsi" w:cstheme="majorHAnsi"/>
        </w:rPr>
        <w:t>Another situation leading to an unbalanced familial unit is abandonment by one parent, which occurs in 93% of cases by the father rather than the mother of the child or children.</w:t>
      </w:r>
      <w:r w:rsidR="0023252F">
        <w:rPr>
          <w:rFonts w:asciiTheme="majorHAnsi" w:hAnsiTheme="majorHAnsi" w:cstheme="majorHAnsi"/>
        </w:rPr>
        <w:t xml:space="preserve">  </w:t>
      </w:r>
      <w:sdt>
        <w:sdtPr>
          <w:rPr>
            <w:rFonts w:asciiTheme="majorHAnsi" w:hAnsiTheme="majorHAnsi" w:cstheme="majorHAnsi"/>
          </w:rPr>
          <w:id w:val="-1286736299"/>
          <w:citation/>
        </w:sdtPr>
        <w:sdtEndPr/>
        <w:sdtContent>
          <w:r w:rsidR="0023252F">
            <w:rPr>
              <w:rFonts w:asciiTheme="majorHAnsi" w:hAnsiTheme="majorHAnsi" w:cstheme="majorHAnsi"/>
            </w:rPr>
            <w:fldChar w:fldCharType="begin"/>
          </w:r>
          <w:r w:rsidR="0023252F">
            <w:rPr>
              <w:rFonts w:asciiTheme="majorHAnsi" w:hAnsiTheme="majorHAnsi" w:cstheme="majorHAnsi"/>
            </w:rPr>
            <w:instrText xml:space="preserve"> CITATION McL14 \l 1033 </w:instrText>
          </w:r>
          <w:r w:rsidR="0023252F">
            <w:rPr>
              <w:rFonts w:asciiTheme="majorHAnsi" w:hAnsiTheme="majorHAnsi" w:cstheme="majorHAnsi"/>
            </w:rPr>
            <w:fldChar w:fldCharType="separate"/>
          </w:r>
          <w:r w:rsidR="0023252F" w:rsidRPr="0023252F">
            <w:rPr>
              <w:rFonts w:asciiTheme="majorHAnsi" w:hAnsiTheme="majorHAnsi" w:cstheme="majorHAnsi"/>
              <w:noProof/>
            </w:rPr>
            <w:t>(McLanahan, Tach, &amp; Schneider, 2014)</w:t>
          </w:r>
          <w:r w:rsidR="0023252F">
            <w:rPr>
              <w:rFonts w:asciiTheme="majorHAnsi" w:hAnsiTheme="majorHAnsi" w:cstheme="majorHAnsi"/>
            </w:rPr>
            <w:fldChar w:fldCharType="end"/>
          </w:r>
        </w:sdtContent>
      </w:sdt>
      <w:r w:rsidR="007C3BF0">
        <w:rPr>
          <w:rFonts w:asciiTheme="majorHAnsi" w:hAnsiTheme="majorHAnsi" w:cstheme="majorHAnsi"/>
        </w:rPr>
        <w:t xml:space="preserve">  In some cases the absent parent has passed away, which leaves a tremendous void.  This is especially the case if this was due to tragic circumstances, which will be discussed in greater detail later.  With over three hundred twenty-five thousand United States active duty military personnel, this is a growing cause of concern for the development of military children and adolescents.</w:t>
      </w:r>
      <w:r w:rsidR="0023252F">
        <w:rPr>
          <w:rFonts w:asciiTheme="majorHAnsi" w:hAnsiTheme="majorHAnsi" w:cstheme="majorHAnsi"/>
        </w:rPr>
        <w:t xml:space="preserve">  </w:t>
      </w:r>
      <w:sdt>
        <w:sdtPr>
          <w:rPr>
            <w:rFonts w:asciiTheme="majorHAnsi" w:hAnsiTheme="majorHAnsi" w:cstheme="majorHAnsi"/>
          </w:rPr>
          <w:id w:val="898568878"/>
          <w:citation/>
        </w:sdtPr>
        <w:sdtEndPr/>
        <w:sdtContent>
          <w:r w:rsidR="0023252F">
            <w:rPr>
              <w:rFonts w:asciiTheme="majorHAnsi" w:hAnsiTheme="majorHAnsi" w:cstheme="majorHAnsi"/>
            </w:rPr>
            <w:fldChar w:fldCharType="begin"/>
          </w:r>
          <w:r w:rsidR="0023252F">
            <w:rPr>
              <w:rFonts w:asciiTheme="majorHAnsi" w:hAnsiTheme="majorHAnsi" w:cstheme="majorHAnsi"/>
            </w:rPr>
            <w:instrText xml:space="preserve"> CITATION Raa73 \l 1033 </w:instrText>
          </w:r>
          <w:r w:rsidR="0023252F">
            <w:rPr>
              <w:rFonts w:asciiTheme="majorHAnsi" w:hAnsiTheme="majorHAnsi" w:cstheme="majorHAnsi"/>
            </w:rPr>
            <w:fldChar w:fldCharType="separate"/>
          </w:r>
          <w:r w:rsidR="0023252F" w:rsidRPr="0023252F">
            <w:rPr>
              <w:rFonts w:asciiTheme="majorHAnsi" w:hAnsiTheme="majorHAnsi" w:cstheme="majorHAnsi"/>
              <w:noProof/>
            </w:rPr>
            <w:t>(Raab, Rosenfeld, &amp; Rosenstein, 1973)</w:t>
          </w:r>
          <w:r w:rsidR="0023252F">
            <w:rPr>
              <w:rFonts w:asciiTheme="majorHAnsi" w:hAnsiTheme="majorHAnsi" w:cstheme="majorHAnsi"/>
            </w:rPr>
            <w:fldChar w:fldCharType="end"/>
          </w:r>
        </w:sdtContent>
      </w:sdt>
      <w:r w:rsidR="007C3BF0">
        <w:rPr>
          <w:rFonts w:asciiTheme="majorHAnsi" w:hAnsiTheme="majorHAnsi" w:cstheme="majorHAnsi"/>
        </w:rPr>
        <w:t xml:space="preserve">  Finally, in some, </w:t>
      </w:r>
      <w:commentRangeStart w:id="2"/>
      <w:r w:rsidR="007C3BF0">
        <w:rPr>
          <w:rFonts w:asciiTheme="majorHAnsi" w:hAnsiTheme="majorHAnsi" w:cstheme="majorHAnsi"/>
        </w:rPr>
        <w:t xml:space="preserve">rare instances, the absence of a parent is </w:t>
      </w:r>
      <w:commentRangeEnd w:id="2"/>
      <w:r w:rsidR="00CE2DB2">
        <w:rPr>
          <w:rStyle w:val="CommentReference"/>
        </w:rPr>
        <w:commentReference w:id="2"/>
      </w:r>
      <w:r w:rsidR="007C3BF0">
        <w:rPr>
          <w:rFonts w:asciiTheme="majorHAnsi" w:hAnsiTheme="majorHAnsi" w:cstheme="majorHAnsi"/>
        </w:rPr>
        <w:t>due to extenuating circumstances which resulted in the imprisonment of or termination of parental rights of one parent.</w:t>
      </w:r>
    </w:p>
    <w:p w14:paraId="139B4471" w14:textId="4EAD3788" w:rsidR="2D76A5AC" w:rsidRDefault="2D76A5AC" w:rsidP="2D76A5AC">
      <w:pPr>
        <w:pStyle w:val="Heading1"/>
      </w:pPr>
      <w:r w:rsidRPr="2D76A5AC">
        <w:t>Bonds and Balance</w:t>
      </w:r>
    </w:p>
    <w:p w14:paraId="7B4FD0FE" w14:textId="74E0EFC0" w:rsidR="008D371E" w:rsidRDefault="004F7E3A" w:rsidP="002466AA">
      <w:pPr>
        <w:rPr>
          <w:rFonts w:asciiTheme="majorHAnsi" w:hAnsiTheme="majorHAnsi" w:cstheme="majorBidi"/>
        </w:rPr>
      </w:pPr>
      <w:r>
        <w:rPr>
          <w:rFonts w:asciiTheme="majorHAnsi" w:hAnsiTheme="majorHAnsi" w:cstheme="majorBidi"/>
        </w:rPr>
        <w:t xml:space="preserve">Children develop unbreakable crucial bonds with loved ones at a young age.  </w:t>
      </w:r>
      <w:r w:rsidR="00880115">
        <w:rPr>
          <w:rFonts w:asciiTheme="majorHAnsi" w:hAnsiTheme="majorHAnsi" w:cstheme="majorBidi"/>
        </w:rPr>
        <w:t>From birth and the following months of life, t</w:t>
      </w:r>
      <w:r>
        <w:rPr>
          <w:rFonts w:asciiTheme="majorHAnsi" w:hAnsiTheme="majorHAnsi" w:cstheme="majorBidi"/>
        </w:rPr>
        <w:t xml:space="preserve">he bond between a child and their </w:t>
      </w:r>
      <w:r w:rsidR="00880115">
        <w:rPr>
          <w:rFonts w:asciiTheme="majorHAnsi" w:hAnsiTheme="majorHAnsi" w:cstheme="majorBidi"/>
        </w:rPr>
        <w:t>parents forms</w:t>
      </w:r>
      <w:r>
        <w:rPr>
          <w:rFonts w:asciiTheme="majorHAnsi" w:hAnsiTheme="majorHAnsi" w:cstheme="majorBidi"/>
        </w:rPr>
        <w:t>.</w:t>
      </w:r>
      <w:r w:rsidR="00880115">
        <w:rPr>
          <w:rFonts w:asciiTheme="majorHAnsi" w:hAnsiTheme="majorHAnsi" w:cstheme="majorBidi"/>
        </w:rPr>
        <w:t xml:space="preserve">  This balance in bonding with a male and female parental figure is crucial to the development and long-term well-being of the child or children in question.  An unbalanced family unit tips the scales in one direction for the child over the over, which upsets the de</w:t>
      </w:r>
      <w:r w:rsidR="008D371E">
        <w:rPr>
          <w:rFonts w:asciiTheme="majorHAnsi" w:hAnsiTheme="majorHAnsi" w:cstheme="majorBidi"/>
        </w:rPr>
        <w:t>v</w:t>
      </w:r>
      <w:r w:rsidR="00880115">
        <w:rPr>
          <w:rFonts w:asciiTheme="majorHAnsi" w:hAnsiTheme="majorHAnsi" w:cstheme="majorBidi"/>
        </w:rPr>
        <w:t xml:space="preserve">elopment of that child.  There are certain items that are so engrained in the nature of </w:t>
      </w:r>
      <w:commentRangeStart w:id="3"/>
      <w:r w:rsidR="00880115">
        <w:rPr>
          <w:rFonts w:asciiTheme="majorHAnsi" w:hAnsiTheme="majorHAnsi" w:cstheme="majorBidi"/>
        </w:rPr>
        <w:t>humans</w:t>
      </w:r>
      <w:commentRangeEnd w:id="3"/>
      <w:r w:rsidR="00A54FAF">
        <w:rPr>
          <w:rStyle w:val="CommentReference"/>
        </w:rPr>
        <w:commentReference w:id="3"/>
      </w:r>
      <w:r w:rsidR="00880115">
        <w:rPr>
          <w:rFonts w:asciiTheme="majorHAnsi" w:hAnsiTheme="majorHAnsi" w:cstheme="majorBidi"/>
        </w:rPr>
        <w:t xml:space="preserve">, that </w:t>
      </w:r>
      <w:r w:rsidR="008D371E">
        <w:rPr>
          <w:rFonts w:asciiTheme="majorHAnsi" w:hAnsiTheme="majorHAnsi" w:cstheme="majorBidi"/>
        </w:rPr>
        <w:t>lack of</w:t>
      </w:r>
      <w:r w:rsidR="00880115">
        <w:rPr>
          <w:rFonts w:asciiTheme="majorHAnsi" w:hAnsiTheme="majorHAnsi" w:cstheme="majorBidi"/>
        </w:rPr>
        <w:t xml:space="preserve"> the influence results in an unbalanced scale.</w:t>
      </w:r>
      <w:r w:rsidR="0023252F">
        <w:rPr>
          <w:rFonts w:asciiTheme="majorHAnsi" w:hAnsiTheme="majorHAnsi" w:cstheme="majorBidi"/>
        </w:rPr>
        <w:t xml:space="preserve">  </w:t>
      </w:r>
      <w:sdt>
        <w:sdtPr>
          <w:rPr>
            <w:rFonts w:asciiTheme="majorHAnsi" w:hAnsiTheme="majorHAnsi" w:cstheme="majorBidi"/>
          </w:rPr>
          <w:id w:val="-1050531017"/>
          <w:citation/>
        </w:sdtPr>
        <w:sdtEndPr/>
        <w:sdtContent>
          <w:r w:rsidR="0023252F">
            <w:rPr>
              <w:rFonts w:asciiTheme="majorHAnsi" w:hAnsiTheme="majorHAnsi" w:cstheme="majorBidi"/>
            </w:rPr>
            <w:fldChar w:fldCharType="begin"/>
          </w:r>
          <w:r w:rsidR="0023252F">
            <w:rPr>
              <w:rFonts w:asciiTheme="majorHAnsi" w:hAnsiTheme="majorHAnsi" w:cstheme="majorBidi"/>
            </w:rPr>
            <w:instrText xml:space="preserve"> CITATION Gor18 \l 1033 </w:instrText>
          </w:r>
          <w:r w:rsidR="0023252F">
            <w:rPr>
              <w:rFonts w:asciiTheme="majorHAnsi" w:hAnsiTheme="majorHAnsi" w:cstheme="majorBidi"/>
            </w:rPr>
            <w:fldChar w:fldCharType="separate"/>
          </w:r>
          <w:r w:rsidR="0023252F" w:rsidRPr="0023252F">
            <w:rPr>
              <w:rFonts w:asciiTheme="majorHAnsi" w:hAnsiTheme="majorHAnsi" w:cstheme="majorBidi"/>
              <w:noProof/>
            </w:rPr>
            <w:t>(Gorkin MSW LICSW, 2018)</w:t>
          </w:r>
          <w:r w:rsidR="0023252F">
            <w:rPr>
              <w:rFonts w:asciiTheme="majorHAnsi" w:hAnsiTheme="majorHAnsi" w:cstheme="majorBidi"/>
            </w:rPr>
            <w:fldChar w:fldCharType="end"/>
          </w:r>
        </w:sdtContent>
      </w:sdt>
      <w:r w:rsidR="008D371E">
        <w:rPr>
          <w:rFonts w:asciiTheme="majorHAnsi" w:hAnsiTheme="majorHAnsi" w:cstheme="majorBidi"/>
        </w:rPr>
        <w:t xml:space="preserve">  While both love and care for their child or children, a father and a mother have very different natures, which result in a well-balanced life and development of a child or children.</w:t>
      </w:r>
    </w:p>
    <w:p w14:paraId="5725AEED" w14:textId="1CD86B58" w:rsidR="00E81978" w:rsidRPr="002466AA" w:rsidRDefault="008D371E" w:rsidP="002466AA">
      <w:pPr>
        <w:rPr>
          <w:rFonts w:asciiTheme="majorHAnsi" w:hAnsiTheme="majorHAnsi" w:cstheme="majorHAnsi"/>
        </w:rPr>
      </w:pPr>
      <w:commentRangeStart w:id="4"/>
      <w:r>
        <w:rPr>
          <w:rFonts w:asciiTheme="majorHAnsi" w:hAnsiTheme="majorHAnsi" w:cstheme="majorBidi"/>
        </w:rPr>
        <w:lastRenderedPageBreak/>
        <w:t xml:space="preserve">By nature, the father in the provider, teaching the child or children what is necessary to succeed day-to-day and in life as such.  </w:t>
      </w:r>
      <w:commentRangeEnd w:id="4"/>
      <w:r w:rsidR="00CE2DB2">
        <w:rPr>
          <w:rStyle w:val="CommentReference"/>
        </w:rPr>
        <w:commentReference w:id="4"/>
      </w:r>
      <w:r>
        <w:rPr>
          <w:rFonts w:asciiTheme="majorHAnsi" w:hAnsiTheme="majorHAnsi" w:cstheme="majorBidi"/>
        </w:rPr>
        <w:t>The presence of a and bond with father figure allows a child to build confidence, self-worth, goal setting and achievement as well as pride in achievements greater than others.</w:t>
      </w:r>
      <w:r w:rsidR="0023252F">
        <w:rPr>
          <w:rFonts w:asciiTheme="majorHAnsi" w:hAnsiTheme="majorHAnsi" w:cstheme="majorBidi"/>
        </w:rPr>
        <w:t xml:space="preserve">  </w:t>
      </w:r>
      <w:r>
        <w:rPr>
          <w:rFonts w:asciiTheme="majorHAnsi" w:hAnsiTheme="majorHAnsi" w:cstheme="majorBidi"/>
        </w:rPr>
        <w:t xml:space="preserve">  Conversely, the mother is, by her very nature, the caregiver and nurturer.  The presence and bond with a mother figure teaches a child how to take care of and for people as well as themselves.  The mother teaches a child and exercises the child’s or children’s mind beyond what they can do with their hands.  As might be obvious, an unbalanced family unit results in the development of the child or children being on one side more than another.</w:t>
      </w:r>
      <w:r w:rsidR="0023252F">
        <w:rPr>
          <w:rFonts w:asciiTheme="majorHAnsi" w:hAnsiTheme="majorHAnsi" w:cstheme="majorBidi"/>
        </w:rPr>
        <w:t xml:space="preserve">  </w:t>
      </w:r>
      <w:sdt>
        <w:sdtPr>
          <w:rPr>
            <w:rFonts w:asciiTheme="majorHAnsi" w:hAnsiTheme="majorHAnsi" w:cstheme="majorBidi"/>
          </w:rPr>
          <w:id w:val="-1123846147"/>
          <w:citation/>
        </w:sdtPr>
        <w:sdtEndPr/>
        <w:sdtContent>
          <w:r w:rsidR="0023252F">
            <w:rPr>
              <w:rFonts w:asciiTheme="majorHAnsi" w:hAnsiTheme="majorHAnsi" w:cstheme="majorBidi"/>
            </w:rPr>
            <w:fldChar w:fldCharType="begin"/>
          </w:r>
          <w:r w:rsidR="0023252F">
            <w:rPr>
              <w:rFonts w:asciiTheme="majorHAnsi" w:hAnsiTheme="majorHAnsi" w:cstheme="majorBidi"/>
            </w:rPr>
            <w:instrText xml:space="preserve"> CITATION Gor18 \l 1033 </w:instrText>
          </w:r>
          <w:r w:rsidR="0023252F">
            <w:rPr>
              <w:rFonts w:asciiTheme="majorHAnsi" w:hAnsiTheme="majorHAnsi" w:cstheme="majorBidi"/>
            </w:rPr>
            <w:fldChar w:fldCharType="separate"/>
          </w:r>
          <w:r w:rsidR="0023252F" w:rsidRPr="0023252F">
            <w:rPr>
              <w:rFonts w:asciiTheme="majorHAnsi" w:hAnsiTheme="majorHAnsi" w:cstheme="majorBidi"/>
              <w:noProof/>
            </w:rPr>
            <w:t>(Gorkin MSW LICSW, 2018)</w:t>
          </w:r>
          <w:r w:rsidR="0023252F">
            <w:rPr>
              <w:rFonts w:asciiTheme="majorHAnsi" w:hAnsiTheme="majorHAnsi" w:cstheme="majorBidi"/>
            </w:rPr>
            <w:fldChar w:fldCharType="end"/>
          </w:r>
        </w:sdtContent>
      </w:sdt>
    </w:p>
    <w:p w14:paraId="6B8ED6CF" w14:textId="5B47A50A" w:rsidR="2D76A5AC" w:rsidRDefault="00F23E1F" w:rsidP="2D76A5AC">
      <w:pPr>
        <w:pStyle w:val="Heading1"/>
      </w:pPr>
      <w:r w:rsidRPr="2D76A5AC">
        <w:t>Psychological</w:t>
      </w:r>
      <w:r w:rsidR="2D76A5AC" w:rsidRPr="2D76A5AC">
        <w:t xml:space="preserve"> Development and Disorders</w:t>
      </w:r>
    </w:p>
    <w:p w14:paraId="2AEDE626" w14:textId="700CD95E" w:rsidR="00AE7D02" w:rsidRDefault="00F23E1F" w:rsidP="00AE7D02">
      <w:pPr>
        <w:rPr>
          <w:rFonts w:asciiTheme="majorHAnsi" w:hAnsiTheme="majorHAnsi" w:cstheme="majorBidi"/>
        </w:rPr>
      </w:pPr>
      <w:r>
        <w:rPr>
          <w:rFonts w:asciiTheme="majorHAnsi" w:hAnsiTheme="majorHAnsi" w:cstheme="majorBidi"/>
          <w:color w:val="2D3B45"/>
          <w:shd w:val="clear" w:color="auto" w:fill="FFFFFF"/>
        </w:rPr>
        <w:t>Children and adolescents</w:t>
      </w:r>
      <w:r w:rsidRPr="2D76A5AC">
        <w:rPr>
          <w:rFonts w:asciiTheme="majorHAnsi" w:hAnsiTheme="majorHAnsi" w:cstheme="majorBidi"/>
          <w:color w:val="2D3B45"/>
          <w:shd w:val="clear" w:color="auto" w:fill="FFFFFF"/>
        </w:rPr>
        <w:t xml:space="preserve"> raised by single parents</w:t>
      </w:r>
      <w:r w:rsidR="008D371E">
        <w:rPr>
          <w:rFonts w:asciiTheme="majorHAnsi" w:hAnsiTheme="majorHAnsi" w:cstheme="majorBidi"/>
          <w:color w:val="2D3B45"/>
          <w:shd w:val="clear" w:color="auto" w:fill="FFFFFF"/>
        </w:rPr>
        <w:t>, with absent parents</w:t>
      </w:r>
      <w:r w:rsidRPr="2D76A5AC">
        <w:rPr>
          <w:rFonts w:asciiTheme="majorHAnsi" w:hAnsiTheme="majorHAnsi" w:cstheme="majorBidi"/>
          <w:color w:val="2D3B45"/>
          <w:shd w:val="clear" w:color="auto" w:fill="FFFFFF"/>
        </w:rPr>
        <w:t xml:space="preserve"> or in split households are more likely to have emotional, behavioral and/or mental problems in the future. </w:t>
      </w:r>
      <w:r w:rsidR="0056155E">
        <w:rPr>
          <w:rFonts w:asciiTheme="majorHAnsi" w:hAnsiTheme="majorHAnsi" w:cstheme="majorBidi"/>
        </w:rPr>
        <w:t xml:space="preserve"> Young females tend to have a stronger bond with their fathers, whereas young males tend to have a stronger bond with their mothers.  Therefore, the effects of an unbalanced bond and relationship with parents </w:t>
      </w:r>
      <w:r w:rsidR="002B30C6">
        <w:rPr>
          <w:rFonts w:asciiTheme="majorHAnsi" w:hAnsiTheme="majorHAnsi" w:cstheme="majorBidi"/>
        </w:rPr>
        <w:t>can be very</w:t>
      </w:r>
      <w:r w:rsidR="0056155E">
        <w:rPr>
          <w:rFonts w:asciiTheme="majorHAnsi" w:hAnsiTheme="majorHAnsi" w:cstheme="majorBidi"/>
        </w:rPr>
        <w:t xml:space="preserve"> different for each of the genders as a basis.</w:t>
      </w:r>
      <w:r w:rsidR="00AE7D02">
        <w:rPr>
          <w:rFonts w:asciiTheme="majorHAnsi" w:hAnsiTheme="majorHAnsi" w:cstheme="majorBidi"/>
        </w:rPr>
        <w:t xml:space="preserve">  </w:t>
      </w:r>
      <w:sdt>
        <w:sdtPr>
          <w:rPr>
            <w:rFonts w:asciiTheme="majorHAnsi" w:hAnsiTheme="majorHAnsi" w:cstheme="majorBidi"/>
          </w:rPr>
          <w:id w:val="-353728477"/>
          <w:citation/>
        </w:sdtPr>
        <w:sdtEndPr/>
        <w:sdtContent>
          <w:r w:rsidR="00AE7D02">
            <w:rPr>
              <w:rFonts w:asciiTheme="majorHAnsi" w:hAnsiTheme="majorHAnsi" w:cstheme="majorBidi"/>
            </w:rPr>
            <w:fldChar w:fldCharType="begin"/>
          </w:r>
          <w:r w:rsidR="00AE7D02">
            <w:rPr>
              <w:rFonts w:asciiTheme="majorHAnsi" w:hAnsiTheme="majorHAnsi" w:cstheme="majorBidi"/>
            </w:rPr>
            <w:instrText xml:space="preserve"> CITATION Gor18 \l 1033 </w:instrText>
          </w:r>
          <w:r w:rsidR="00AE7D02">
            <w:rPr>
              <w:rFonts w:asciiTheme="majorHAnsi" w:hAnsiTheme="majorHAnsi" w:cstheme="majorBidi"/>
            </w:rPr>
            <w:fldChar w:fldCharType="separate"/>
          </w:r>
          <w:r w:rsidR="00AE7D02" w:rsidRPr="00AE7D02">
            <w:rPr>
              <w:rFonts w:asciiTheme="majorHAnsi" w:hAnsiTheme="majorHAnsi" w:cstheme="majorBidi"/>
              <w:noProof/>
            </w:rPr>
            <w:t>(Gorkin MSW LICSW, 2018)</w:t>
          </w:r>
          <w:r w:rsidR="00AE7D02">
            <w:rPr>
              <w:rFonts w:asciiTheme="majorHAnsi" w:hAnsiTheme="majorHAnsi" w:cstheme="majorBidi"/>
            </w:rPr>
            <w:fldChar w:fldCharType="end"/>
          </w:r>
        </w:sdtContent>
      </w:sdt>
      <w:r w:rsidR="0056155E">
        <w:rPr>
          <w:rFonts w:asciiTheme="majorHAnsi" w:hAnsiTheme="majorHAnsi" w:cstheme="majorBidi"/>
        </w:rPr>
        <w:t xml:space="preserve">  </w:t>
      </w:r>
      <w:r w:rsidR="00AE7D02">
        <w:rPr>
          <w:rFonts w:asciiTheme="majorHAnsi" w:hAnsiTheme="majorHAnsi" w:cstheme="majorBidi"/>
        </w:rPr>
        <w:t>This opinion is why many people refer to someone’s relationship development issues as either a female having “daddy issues” or a male having “mommy issues.”  A child develops a confidence n the opposite gender through their relationship with the parent of an opposite gender from themselves.  Therefore, the lack of a healthy bond with a parent of an opposing gender is most likely to affect the child’s future and long-term ability of building healthy relationships with the opposite gender throughout their life.</w:t>
      </w:r>
      <w:r w:rsidR="00CC6B40">
        <w:rPr>
          <w:rFonts w:asciiTheme="majorHAnsi" w:hAnsiTheme="majorHAnsi" w:cstheme="majorBidi"/>
        </w:rPr>
        <w:t xml:space="preserve">  </w:t>
      </w:r>
      <w:sdt>
        <w:sdtPr>
          <w:rPr>
            <w:rFonts w:asciiTheme="majorHAnsi" w:hAnsiTheme="majorHAnsi" w:cstheme="majorBidi"/>
          </w:rPr>
          <w:id w:val="1749773109"/>
          <w:citation/>
        </w:sdtPr>
        <w:sdtEndPr/>
        <w:sdtContent>
          <w:r w:rsidR="00CC6B40">
            <w:rPr>
              <w:rFonts w:asciiTheme="majorHAnsi" w:hAnsiTheme="majorHAnsi" w:cstheme="majorBidi"/>
            </w:rPr>
            <w:fldChar w:fldCharType="begin"/>
          </w:r>
          <w:r w:rsidR="00CC6B40">
            <w:rPr>
              <w:rFonts w:asciiTheme="majorHAnsi" w:hAnsiTheme="majorHAnsi" w:cstheme="majorBidi"/>
            </w:rPr>
            <w:instrText xml:space="preserve"> CITATION Mar18 \l 1033 </w:instrText>
          </w:r>
          <w:r w:rsidR="00CC6B40">
            <w:rPr>
              <w:rFonts w:asciiTheme="majorHAnsi" w:hAnsiTheme="majorHAnsi" w:cstheme="majorBidi"/>
            </w:rPr>
            <w:fldChar w:fldCharType="separate"/>
          </w:r>
          <w:r w:rsidR="00CC6B40" w:rsidRPr="00CC6B40">
            <w:rPr>
              <w:rFonts w:asciiTheme="majorHAnsi" w:hAnsiTheme="majorHAnsi" w:cstheme="majorBidi"/>
              <w:noProof/>
            </w:rPr>
            <w:t>(Marriage and Religion Research Institute, 2018)</w:t>
          </w:r>
          <w:r w:rsidR="00CC6B40">
            <w:rPr>
              <w:rFonts w:asciiTheme="majorHAnsi" w:hAnsiTheme="majorHAnsi" w:cstheme="majorBidi"/>
            </w:rPr>
            <w:fldChar w:fldCharType="end"/>
          </w:r>
        </w:sdtContent>
      </w:sdt>
    </w:p>
    <w:p w14:paraId="2E252CFC" w14:textId="530F9B73" w:rsidR="00AE7D02" w:rsidRPr="00AE7D02" w:rsidRDefault="00AE7D02" w:rsidP="00AE7D02">
      <w:pPr>
        <w:rPr>
          <w:rFonts w:asciiTheme="majorHAnsi" w:hAnsiTheme="majorHAnsi" w:cstheme="majorBidi"/>
        </w:rPr>
      </w:pPr>
      <w:r>
        <w:rPr>
          <w:rFonts w:asciiTheme="majorHAnsi" w:hAnsiTheme="majorHAnsi" w:cstheme="majorBidi"/>
        </w:rPr>
        <w:lastRenderedPageBreak/>
        <w:t>The lack of a balanced parental and family unit has been shown to create individual issues with self-worth and confidence.  This further hinders the development of children and adolescents through adulthood, with them being far more likely to not attend college or develop a stable career</w:t>
      </w:r>
      <w:r w:rsidR="00CC6B40">
        <w:rPr>
          <w:rFonts w:asciiTheme="majorHAnsi" w:hAnsiTheme="majorHAnsi" w:cstheme="majorBidi"/>
        </w:rPr>
        <w:t xml:space="preserve">.  </w:t>
      </w:r>
      <w:sdt>
        <w:sdtPr>
          <w:rPr>
            <w:rFonts w:asciiTheme="majorHAnsi" w:hAnsiTheme="majorHAnsi" w:cstheme="majorBidi"/>
          </w:rPr>
          <w:id w:val="-1840993300"/>
          <w:citation/>
        </w:sdtPr>
        <w:sdtEndPr/>
        <w:sdtContent>
          <w:r w:rsidR="00CC6B40">
            <w:rPr>
              <w:rFonts w:asciiTheme="majorHAnsi" w:hAnsiTheme="majorHAnsi" w:cstheme="majorBidi"/>
            </w:rPr>
            <w:fldChar w:fldCharType="begin"/>
          </w:r>
          <w:r w:rsidR="00CC6B40">
            <w:rPr>
              <w:rFonts w:asciiTheme="majorHAnsi" w:hAnsiTheme="majorHAnsi" w:cstheme="majorBidi"/>
            </w:rPr>
            <w:instrText xml:space="preserve"> CITATION Str13 \l 1033 </w:instrText>
          </w:r>
          <w:r w:rsidR="00CC6B40">
            <w:rPr>
              <w:rFonts w:asciiTheme="majorHAnsi" w:hAnsiTheme="majorHAnsi" w:cstheme="majorBidi"/>
            </w:rPr>
            <w:fldChar w:fldCharType="separate"/>
          </w:r>
          <w:r w:rsidR="00CC6B40" w:rsidRPr="00CC6B40">
            <w:rPr>
              <w:rFonts w:asciiTheme="majorHAnsi" w:hAnsiTheme="majorHAnsi" w:cstheme="majorBidi"/>
              <w:noProof/>
            </w:rPr>
            <w:t>(Streep, 2013)</w:t>
          </w:r>
          <w:r w:rsidR="00CC6B40">
            <w:rPr>
              <w:rFonts w:asciiTheme="majorHAnsi" w:hAnsiTheme="majorHAnsi" w:cstheme="majorBidi"/>
            </w:rPr>
            <w:fldChar w:fldCharType="end"/>
          </w:r>
        </w:sdtContent>
      </w:sdt>
      <w:r>
        <w:rPr>
          <w:rFonts w:asciiTheme="majorHAnsi" w:hAnsiTheme="majorHAnsi" w:cstheme="majorBidi"/>
        </w:rPr>
        <w:t xml:space="preserve">  Furthermore, more often than not, children </w:t>
      </w:r>
      <w:r w:rsidR="00CC6B40">
        <w:rPr>
          <w:rFonts w:asciiTheme="majorHAnsi" w:hAnsiTheme="majorHAnsi" w:cstheme="majorBidi"/>
        </w:rPr>
        <w:t xml:space="preserve">and adolescents </w:t>
      </w:r>
      <w:r>
        <w:rPr>
          <w:rFonts w:asciiTheme="majorHAnsi" w:hAnsiTheme="majorHAnsi" w:cstheme="majorBidi"/>
        </w:rPr>
        <w:t xml:space="preserve">with unbalanced family units are more likely to develop an array of mental disorders.  </w:t>
      </w:r>
      <w:r w:rsidR="00CC6B40">
        <w:rPr>
          <w:rFonts w:asciiTheme="majorHAnsi" w:hAnsiTheme="majorHAnsi" w:cstheme="majorBidi"/>
        </w:rPr>
        <w:t xml:space="preserve">The most common disorders seen in children and adolescents from unbalanced family units consists of anxiety disorders, depression, eating disorders and sleep disorder.  Additionally, children and adolescents from an unbalanced family unit are more likely to isolate themselves and not reach out for help when needed or deny assistance altogether.  </w:t>
      </w:r>
      <w:sdt>
        <w:sdtPr>
          <w:rPr>
            <w:rFonts w:asciiTheme="majorHAnsi" w:hAnsiTheme="majorHAnsi" w:cstheme="majorBidi"/>
          </w:rPr>
          <w:id w:val="-1685964358"/>
          <w:citation/>
        </w:sdtPr>
        <w:sdtEndPr/>
        <w:sdtContent>
          <w:r w:rsidR="00CC6B40">
            <w:rPr>
              <w:rFonts w:asciiTheme="majorHAnsi" w:hAnsiTheme="majorHAnsi" w:cstheme="majorBidi"/>
            </w:rPr>
            <w:fldChar w:fldCharType="begin"/>
          </w:r>
          <w:r w:rsidR="00CC6B40">
            <w:rPr>
              <w:rFonts w:asciiTheme="majorHAnsi" w:hAnsiTheme="majorHAnsi" w:cstheme="majorBidi"/>
            </w:rPr>
            <w:instrText xml:space="preserve"> CITATION Gor18 \l 1033 </w:instrText>
          </w:r>
          <w:r w:rsidR="00CC6B40">
            <w:rPr>
              <w:rFonts w:asciiTheme="majorHAnsi" w:hAnsiTheme="majorHAnsi" w:cstheme="majorBidi"/>
            </w:rPr>
            <w:fldChar w:fldCharType="separate"/>
          </w:r>
          <w:r w:rsidR="00CC6B40" w:rsidRPr="00CC6B40">
            <w:rPr>
              <w:rFonts w:asciiTheme="majorHAnsi" w:hAnsiTheme="majorHAnsi" w:cstheme="majorBidi"/>
              <w:noProof/>
            </w:rPr>
            <w:t>(Gorkin MSW LICSW, 2018)</w:t>
          </w:r>
          <w:r w:rsidR="00CC6B40">
            <w:rPr>
              <w:rFonts w:asciiTheme="majorHAnsi" w:hAnsiTheme="majorHAnsi" w:cstheme="majorBidi"/>
            </w:rPr>
            <w:fldChar w:fldCharType="end"/>
          </w:r>
        </w:sdtContent>
      </w:sdt>
    </w:p>
    <w:p w14:paraId="4189CC3D" w14:textId="0528FC30" w:rsidR="2D76A5AC" w:rsidRDefault="2D76A5AC" w:rsidP="2D76A5AC">
      <w:pPr>
        <w:pStyle w:val="Heading1"/>
      </w:pPr>
      <w:r w:rsidRPr="2D76A5AC">
        <w:t>Criminal Behavior</w:t>
      </w:r>
    </w:p>
    <w:p w14:paraId="6C3AC8EF" w14:textId="5B4A481F" w:rsidR="00B33D25" w:rsidRPr="002466AA" w:rsidRDefault="00CC6B40" w:rsidP="002466AA">
      <w:pPr>
        <w:rPr>
          <w:rFonts w:asciiTheme="majorHAnsi" w:hAnsiTheme="majorHAnsi" w:cstheme="majorHAnsi"/>
        </w:rPr>
      </w:pPr>
      <w:r>
        <w:rPr>
          <w:rFonts w:asciiTheme="majorHAnsi" w:hAnsiTheme="majorHAnsi" w:cstheme="majorBidi"/>
        </w:rPr>
        <w:t>One of the most common issues arisen today with regards to the effects unbalanced parental units on the development of children and adolescents is criminal behavior.</w:t>
      </w:r>
      <w:r w:rsidR="00BF0CC9">
        <w:rPr>
          <w:rFonts w:asciiTheme="majorHAnsi" w:hAnsiTheme="majorHAnsi" w:cstheme="majorBidi"/>
        </w:rPr>
        <w:t xml:space="preserve">  While acting out, behavioral issues and inability to cope with situations is deemed a normal, lesser occurrence when children and adolescents experience this, it is a leading factor to further issues later on.</w:t>
      </w:r>
      <w:r>
        <w:rPr>
          <w:rFonts w:asciiTheme="majorHAnsi" w:hAnsiTheme="majorHAnsi" w:cstheme="majorBidi"/>
        </w:rPr>
        <w:t xml:space="preserve">  Studies have shown a child or adolescent in this situation is 62% more likely to commit a crime before the age of fifteen.  </w:t>
      </w:r>
      <w:commentRangeStart w:id="5"/>
      <w:r>
        <w:rPr>
          <w:rFonts w:asciiTheme="majorHAnsi" w:hAnsiTheme="majorHAnsi" w:cstheme="majorBidi"/>
        </w:rPr>
        <w:t>Furthermore, a child or adolescent far more likely to become alcohol or chemical dependent as a coping measure with the internal deficits.</w:t>
      </w:r>
      <w:commentRangeEnd w:id="5"/>
      <w:r w:rsidR="00CE2DB2">
        <w:rPr>
          <w:rStyle w:val="CommentReference"/>
        </w:rPr>
        <w:commentReference w:id="5"/>
      </w:r>
      <w:r>
        <w:rPr>
          <w:rFonts w:asciiTheme="majorHAnsi" w:hAnsiTheme="majorHAnsi" w:cstheme="majorBidi"/>
        </w:rPr>
        <w:t xml:space="preserve">  </w:t>
      </w:r>
      <w:sdt>
        <w:sdtPr>
          <w:rPr>
            <w:rFonts w:asciiTheme="majorHAnsi" w:hAnsiTheme="majorHAnsi" w:cstheme="majorBidi"/>
          </w:rPr>
          <w:id w:val="-1282644990"/>
          <w:citation/>
        </w:sdtPr>
        <w:sdtEndPr/>
        <w:sdtContent>
          <w:r>
            <w:rPr>
              <w:rFonts w:asciiTheme="majorHAnsi" w:hAnsiTheme="majorHAnsi" w:cstheme="majorBidi"/>
            </w:rPr>
            <w:fldChar w:fldCharType="begin"/>
          </w:r>
          <w:r>
            <w:rPr>
              <w:rFonts w:asciiTheme="majorHAnsi" w:hAnsiTheme="majorHAnsi" w:cstheme="majorBidi"/>
            </w:rPr>
            <w:instrText xml:space="preserve"> CITATION Gor18 \l 1033 </w:instrText>
          </w:r>
          <w:r>
            <w:rPr>
              <w:rFonts w:asciiTheme="majorHAnsi" w:hAnsiTheme="majorHAnsi" w:cstheme="majorBidi"/>
            </w:rPr>
            <w:fldChar w:fldCharType="separate"/>
          </w:r>
          <w:r w:rsidRPr="00CC6B40">
            <w:rPr>
              <w:rFonts w:asciiTheme="majorHAnsi" w:hAnsiTheme="majorHAnsi" w:cstheme="majorBidi"/>
              <w:noProof/>
            </w:rPr>
            <w:t>(Gorkin MSW LICSW, 2018)</w:t>
          </w:r>
          <w:r>
            <w:rPr>
              <w:rFonts w:asciiTheme="majorHAnsi" w:hAnsiTheme="majorHAnsi" w:cstheme="majorBidi"/>
            </w:rPr>
            <w:fldChar w:fldCharType="end"/>
          </w:r>
        </w:sdtContent>
      </w:sdt>
      <w:r>
        <w:rPr>
          <w:rFonts w:asciiTheme="majorHAnsi" w:hAnsiTheme="majorHAnsi" w:cstheme="majorBidi"/>
        </w:rPr>
        <w:t xml:space="preserve">  </w:t>
      </w:r>
    </w:p>
    <w:p w14:paraId="3C76B0CE" w14:textId="401967D0" w:rsidR="00F50476" w:rsidRDefault="00F50476" w:rsidP="00F50476">
      <w:pPr>
        <w:pStyle w:val="Heading1"/>
      </w:pPr>
      <w:r w:rsidRPr="2D76A5AC">
        <w:t>Social Accept</w:t>
      </w:r>
      <w:r>
        <w:t>ance</w:t>
      </w:r>
      <w:r w:rsidRPr="2D76A5AC">
        <w:t xml:space="preserve"> Unbalanced Parental Relationships</w:t>
      </w:r>
    </w:p>
    <w:p w14:paraId="54FC788F" w14:textId="143CE341" w:rsidR="00BF0CC9" w:rsidRDefault="00BF0CC9" w:rsidP="00F50476">
      <w:pPr>
        <w:rPr>
          <w:rFonts w:asciiTheme="majorHAnsi" w:hAnsiTheme="majorHAnsi" w:cstheme="majorBidi"/>
        </w:rPr>
      </w:pPr>
      <w:commentRangeStart w:id="6"/>
      <w:r>
        <w:rPr>
          <w:rFonts w:asciiTheme="majorHAnsi" w:hAnsiTheme="majorHAnsi" w:cstheme="majorBidi"/>
        </w:rPr>
        <w:t>As times have changed and populations have exploded, ability to share and communicate with people across the globe</w:t>
      </w:r>
      <w:commentRangeEnd w:id="6"/>
      <w:r w:rsidR="00CE2DB2">
        <w:rPr>
          <w:rStyle w:val="CommentReference"/>
        </w:rPr>
        <w:commentReference w:id="6"/>
      </w:r>
      <w:r>
        <w:rPr>
          <w:rFonts w:asciiTheme="majorHAnsi" w:hAnsiTheme="majorHAnsi" w:cstheme="majorBidi"/>
        </w:rPr>
        <w:t>.  This has created some things to become socially acceptable due to the sheer commonality of them</w:t>
      </w:r>
      <w:r w:rsidR="0003278D">
        <w:rPr>
          <w:rFonts w:asciiTheme="majorHAnsi" w:hAnsiTheme="majorHAnsi" w:cstheme="majorBidi"/>
        </w:rPr>
        <w:t xml:space="preserve"> and with little recourse or loss on the abandoners part</w:t>
      </w:r>
      <w:r>
        <w:rPr>
          <w:rFonts w:asciiTheme="majorHAnsi" w:hAnsiTheme="majorHAnsi" w:cstheme="majorBidi"/>
        </w:rPr>
        <w:t xml:space="preserve">.  </w:t>
      </w:r>
      <w:sdt>
        <w:sdtPr>
          <w:rPr>
            <w:rFonts w:asciiTheme="majorHAnsi" w:hAnsiTheme="majorHAnsi" w:cstheme="majorBidi"/>
          </w:rPr>
          <w:id w:val="-1507122410"/>
          <w:citation/>
        </w:sdtPr>
        <w:sdtEndPr/>
        <w:sdtContent>
          <w:r>
            <w:rPr>
              <w:rFonts w:asciiTheme="majorHAnsi" w:hAnsiTheme="majorHAnsi" w:cstheme="majorBidi"/>
            </w:rPr>
            <w:fldChar w:fldCharType="begin"/>
          </w:r>
          <w:r>
            <w:rPr>
              <w:rFonts w:asciiTheme="majorHAnsi" w:hAnsiTheme="majorHAnsi" w:cstheme="majorBidi"/>
            </w:rPr>
            <w:instrText xml:space="preserve"> CITATION Gor18 \l 1033 </w:instrText>
          </w:r>
          <w:r>
            <w:rPr>
              <w:rFonts w:asciiTheme="majorHAnsi" w:hAnsiTheme="majorHAnsi" w:cstheme="majorBidi"/>
            </w:rPr>
            <w:fldChar w:fldCharType="separate"/>
          </w:r>
          <w:r w:rsidRPr="00BF0CC9">
            <w:rPr>
              <w:rFonts w:asciiTheme="majorHAnsi" w:hAnsiTheme="majorHAnsi" w:cstheme="majorBidi"/>
              <w:noProof/>
            </w:rPr>
            <w:t>(Gorkin MSW LICSW, 2018)</w:t>
          </w:r>
          <w:r>
            <w:rPr>
              <w:rFonts w:asciiTheme="majorHAnsi" w:hAnsiTheme="majorHAnsi" w:cstheme="majorBidi"/>
            </w:rPr>
            <w:fldChar w:fldCharType="end"/>
          </w:r>
        </w:sdtContent>
      </w:sdt>
      <w:r>
        <w:rPr>
          <w:rFonts w:asciiTheme="majorHAnsi" w:hAnsiTheme="majorHAnsi" w:cstheme="majorBidi"/>
        </w:rPr>
        <w:t xml:space="preserve">  When my son’s biological father, whom I had been with for five years, </w:t>
      </w:r>
      <w:bookmarkStart w:id="7" w:name="_GoBack"/>
      <w:bookmarkEnd w:id="7"/>
      <w:r>
        <w:rPr>
          <w:rFonts w:asciiTheme="majorHAnsi" w:hAnsiTheme="majorHAnsi" w:cstheme="majorBidi"/>
        </w:rPr>
        <w:t xml:space="preserve">split the country the moment I found out I was pregnant at thirteen days along, the reaction of </w:t>
      </w:r>
      <w:r>
        <w:rPr>
          <w:rFonts w:asciiTheme="majorHAnsi" w:hAnsiTheme="majorHAnsi" w:cstheme="majorBidi"/>
        </w:rPr>
        <w:lastRenderedPageBreak/>
        <w:t>others shocked me.  Upon sharing my story with people, no one was shocked and no one offered condolences for it happens as often as changing my socks.  My son’s biological father chose to never be in my son’s life and went so far as to terminate his rights, which is no fault of mine nor my son’s.  I met my husband now when my son was very young and a bond was formed leading to him adopting my son, but I still worry what his life might be like if he did not have that bond.</w:t>
      </w:r>
    </w:p>
    <w:p w14:paraId="626C181C" w14:textId="77777777" w:rsidR="002653BA" w:rsidRDefault="00BF0CC9" w:rsidP="0003278D">
      <w:pPr>
        <w:rPr>
          <w:rFonts w:asciiTheme="majorHAnsi" w:hAnsiTheme="majorHAnsi" w:cstheme="majorBidi"/>
          <w:color w:val="2D3B45"/>
          <w:shd w:val="clear" w:color="auto" w:fill="FFFFFF"/>
        </w:rPr>
      </w:pPr>
      <w:r>
        <w:rPr>
          <w:rFonts w:asciiTheme="majorHAnsi" w:hAnsiTheme="majorHAnsi" w:cstheme="majorBidi"/>
          <w:color w:val="2D3B45"/>
          <w:shd w:val="clear" w:color="auto" w:fill="FFFFFF"/>
        </w:rPr>
        <w:t xml:space="preserve">Another socially acceptable occurrence that creates an unbalance in the family </w:t>
      </w:r>
      <w:commentRangeStart w:id="8"/>
      <w:r>
        <w:rPr>
          <w:rFonts w:asciiTheme="majorHAnsi" w:hAnsiTheme="majorHAnsi" w:cstheme="majorBidi"/>
          <w:color w:val="2D3B45"/>
          <w:shd w:val="clear" w:color="auto" w:fill="FFFFFF"/>
        </w:rPr>
        <w:t>unit</w:t>
      </w:r>
      <w:commentRangeEnd w:id="8"/>
      <w:r w:rsidR="00CE2DB2">
        <w:rPr>
          <w:rStyle w:val="CommentReference"/>
        </w:rPr>
        <w:commentReference w:id="8"/>
      </w:r>
      <w:r>
        <w:rPr>
          <w:rFonts w:asciiTheme="majorHAnsi" w:hAnsiTheme="majorHAnsi" w:cstheme="majorBidi"/>
          <w:color w:val="2D3B45"/>
          <w:shd w:val="clear" w:color="auto" w:fill="FFFFFF"/>
        </w:rPr>
        <w:t xml:space="preserve">, is active duty military service.  This is an issue I have been noticing with regards to my son and my step </w:t>
      </w:r>
      <w:commentRangeStart w:id="9"/>
      <w:r>
        <w:rPr>
          <w:rFonts w:asciiTheme="majorHAnsi" w:hAnsiTheme="majorHAnsi" w:cstheme="majorBidi"/>
          <w:color w:val="2D3B45"/>
          <w:shd w:val="clear" w:color="auto" w:fill="FFFFFF"/>
        </w:rPr>
        <w:t>kids in recent years</w:t>
      </w:r>
      <w:r w:rsidR="0003278D">
        <w:rPr>
          <w:rFonts w:asciiTheme="majorHAnsi" w:hAnsiTheme="majorHAnsi" w:cstheme="majorBidi"/>
          <w:color w:val="2D3B45"/>
          <w:shd w:val="clear" w:color="auto" w:fill="FFFFFF"/>
        </w:rPr>
        <w:t xml:space="preserve"> for their father has </w:t>
      </w:r>
      <w:commentRangeEnd w:id="9"/>
      <w:r w:rsidR="00CE2DB2">
        <w:rPr>
          <w:rStyle w:val="CommentReference"/>
        </w:rPr>
        <w:commentReference w:id="9"/>
      </w:r>
      <w:r w:rsidR="0003278D">
        <w:rPr>
          <w:rFonts w:asciiTheme="majorHAnsi" w:hAnsiTheme="majorHAnsi" w:cstheme="majorBidi"/>
          <w:color w:val="2D3B45"/>
          <w:shd w:val="clear" w:color="auto" w:fill="FFFFFF"/>
        </w:rPr>
        <w:t xml:space="preserve">been active duty military for thirteen years.  While the oldest and youngest children in our family have a well-developed and unbreakable bong with their father, the twins do not for my husband was deployed when they were merely two weeks old.  </w:t>
      </w:r>
    </w:p>
    <w:p w14:paraId="517249ED" w14:textId="3DBF39BB" w:rsidR="0003278D" w:rsidRPr="0003278D" w:rsidRDefault="0003278D" w:rsidP="0003278D">
      <w:pPr>
        <w:rPr>
          <w:rFonts w:asciiTheme="majorHAnsi" w:hAnsiTheme="majorHAnsi" w:cstheme="majorBidi"/>
          <w:color w:val="2D3B45"/>
          <w:shd w:val="clear" w:color="auto" w:fill="FFFFFF"/>
        </w:rPr>
      </w:pPr>
      <w:r>
        <w:rPr>
          <w:rFonts w:asciiTheme="majorHAnsi" w:hAnsiTheme="majorHAnsi" w:cstheme="majorBidi"/>
          <w:color w:val="2D3B45"/>
          <w:shd w:val="clear" w:color="auto" w:fill="FFFFFF"/>
        </w:rPr>
        <w:t>In situations where children of active duty members show symptoms relative to the active duty member’s service, a multitude of resources become available that are not available to everyone outside of the military and military dependents.  The children are offered counseling, tools and knowledge to aid them in developing and understanding the situation.  In addition, these children are given access to special activities and events otherwise unavailable to them as a way to cope.  Outside of this setting, these resources come with a great cost many cannot afford.</w:t>
      </w:r>
      <w:r w:rsidR="002653BA">
        <w:rPr>
          <w:rFonts w:asciiTheme="majorHAnsi" w:hAnsiTheme="majorHAnsi" w:cstheme="majorBidi"/>
          <w:color w:val="2D3B45"/>
          <w:shd w:val="clear" w:color="auto" w:fill="FFFFFF"/>
        </w:rPr>
        <w:t xml:space="preserve">  </w:t>
      </w:r>
      <w:sdt>
        <w:sdtPr>
          <w:rPr>
            <w:rFonts w:asciiTheme="majorHAnsi" w:hAnsiTheme="majorHAnsi" w:cstheme="majorBidi"/>
            <w:color w:val="2D3B45"/>
            <w:shd w:val="clear" w:color="auto" w:fill="FFFFFF"/>
          </w:rPr>
          <w:id w:val="1392693845"/>
          <w:citation/>
        </w:sdtPr>
        <w:sdtEndPr/>
        <w:sdtContent>
          <w:r w:rsidR="002653BA">
            <w:rPr>
              <w:rFonts w:asciiTheme="majorHAnsi" w:hAnsiTheme="majorHAnsi" w:cstheme="majorBidi"/>
              <w:color w:val="2D3B45"/>
              <w:shd w:val="clear" w:color="auto" w:fill="FFFFFF"/>
            </w:rPr>
            <w:fldChar w:fldCharType="begin"/>
          </w:r>
          <w:r w:rsidR="002653BA">
            <w:rPr>
              <w:rFonts w:asciiTheme="majorHAnsi" w:hAnsiTheme="majorHAnsi" w:cstheme="majorBidi"/>
              <w:color w:val="2D3B45"/>
              <w:shd w:val="clear" w:color="auto" w:fill="FFFFFF"/>
            </w:rPr>
            <w:instrText xml:space="preserve"> CITATION Raa73 \l 1033 </w:instrText>
          </w:r>
          <w:r w:rsidR="002653BA">
            <w:rPr>
              <w:rFonts w:asciiTheme="majorHAnsi" w:hAnsiTheme="majorHAnsi" w:cstheme="majorBidi"/>
              <w:color w:val="2D3B45"/>
              <w:shd w:val="clear" w:color="auto" w:fill="FFFFFF"/>
            </w:rPr>
            <w:fldChar w:fldCharType="separate"/>
          </w:r>
          <w:r w:rsidR="002653BA" w:rsidRPr="002653BA">
            <w:rPr>
              <w:rFonts w:asciiTheme="majorHAnsi" w:hAnsiTheme="majorHAnsi" w:cstheme="majorBidi"/>
              <w:noProof/>
              <w:color w:val="2D3B45"/>
              <w:shd w:val="clear" w:color="auto" w:fill="FFFFFF"/>
            </w:rPr>
            <w:t>(Raab, Rosenfeld, &amp; Rosenstein, 1973)</w:t>
          </w:r>
          <w:r w:rsidR="002653BA">
            <w:rPr>
              <w:rFonts w:asciiTheme="majorHAnsi" w:hAnsiTheme="majorHAnsi" w:cstheme="majorBidi"/>
              <w:color w:val="2D3B45"/>
              <w:shd w:val="clear" w:color="auto" w:fill="FFFFFF"/>
            </w:rPr>
            <w:fldChar w:fldCharType="end"/>
          </w:r>
        </w:sdtContent>
      </w:sdt>
    </w:p>
    <w:p w14:paraId="237F642D" w14:textId="4BD557D1" w:rsidR="2D76A5AC" w:rsidRDefault="2D76A5AC" w:rsidP="2D76A5AC">
      <w:pPr>
        <w:pStyle w:val="Heading1"/>
      </w:pPr>
      <w:r w:rsidRPr="2D76A5AC">
        <w:t>Conclusion</w:t>
      </w:r>
    </w:p>
    <w:p w14:paraId="36A4ADD1" w14:textId="7D1BCE68" w:rsidR="00B33D25" w:rsidRPr="002466AA" w:rsidRDefault="0003278D" w:rsidP="002466AA">
      <w:pPr>
        <w:rPr>
          <w:rFonts w:asciiTheme="majorHAnsi" w:hAnsiTheme="majorHAnsi" w:cstheme="majorHAnsi"/>
        </w:rPr>
      </w:pPr>
      <w:r>
        <w:rPr>
          <w:rFonts w:asciiTheme="majorHAnsi" w:hAnsiTheme="majorHAnsi" w:cstheme="majorHAnsi"/>
        </w:rPr>
        <w:t xml:space="preserve">In conclusion, it is evident the unbalanced parental presence results in long lasting and nearly unbeatable consequences with regards to the development of children and adolescents.  The only way for this matter to be overcome, is for people to become more educated in this </w:t>
      </w:r>
      <w:r>
        <w:rPr>
          <w:rFonts w:asciiTheme="majorHAnsi" w:hAnsiTheme="majorHAnsi" w:cstheme="majorHAnsi"/>
        </w:rPr>
        <w:lastRenderedPageBreak/>
        <w:t xml:space="preserve">matter.  Furthermore, the making of counseling services </w:t>
      </w:r>
      <w:r w:rsidR="004113D1">
        <w:rPr>
          <w:rFonts w:asciiTheme="majorHAnsi" w:hAnsiTheme="majorHAnsi" w:cstheme="majorHAnsi"/>
        </w:rPr>
        <w:t>and education materials will allow for courts to make better decisions with regards to custody and visitation situations.</w:t>
      </w:r>
    </w:p>
    <w:p w14:paraId="480A2D10" w14:textId="496F895E" w:rsidR="00E12AE1" w:rsidRPr="002466AA" w:rsidRDefault="00E12AE1" w:rsidP="002466AA">
      <w:pPr>
        <w:rPr>
          <w:rFonts w:asciiTheme="majorHAnsi" w:hAnsiTheme="majorHAnsi" w:cstheme="majorHAnsi"/>
        </w:rPr>
      </w:pPr>
      <w:r w:rsidRPr="002466AA">
        <w:rPr>
          <w:rFonts w:asciiTheme="majorHAnsi" w:hAnsiTheme="majorHAnsi" w:cstheme="majorHAnsi"/>
        </w:rPr>
        <w:br w:type="page"/>
      </w:r>
    </w:p>
    <w:sdt>
      <w:sdtPr>
        <w:rPr>
          <w:rFonts w:asciiTheme="minorHAnsi" w:eastAsiaTheme="minorEastAsia" w:hAnsiTheme="minorHAnsi" w:cstheme="majorHAnsi"/>
          <w:b w:val="0"/>
          <w:bCs w:val="0"/>
        </w:rPr>
        <w:id w:val="537632948"/>
        <w:docPartObj>
          <w:docPartGallery w:val="Bibliographies"/>
          <w:docPartUnique/>
        </w:docPartObj>
      </w:sdtPr>
      <w:sdtEndPr/>
      <w:sdtContent>
        <w:p w14:paraId="1788BA41" w14:textId="419519A7" w:rsidR="00E12AE1" w:rsidRPr="002466AA" w:rsidRDefault="00E12AE1" w:rsidP="002466AA">
          <w:pPr>
            <w:pStyle w:val="Heading1"/>
            <w:rPr>
              <w:rFonts w:cstheme="majorHAnsi"/>
            </w:rPr>
          </w:pPr>
          <w:r w:rsidRPr="002466AA">
            <w:rPr>
              <w:rFonts w:cstheme="majorHAnsi"/>
            </w:rPr>
            <w:t>References</w:t>
          </w:r>
        </w:p>
        <w:sdt>
          <w:sdtPr>
            <w:rPr>
              <w:rFonts w:asciiTheme="majorHAnsi" w:hAnsiTheme="majorHAnsi" w:cstheme="majorHAnsi"/>
            </w:rPr>
            <w:id w:val="-573587230"/>
            <w:bibliography/>
          </w:sdtPr>
          <w:sdtEndPr/>
          <w:sdtContent>
            <w:p w14:paraId="7744DB64" w14:textId="77777777" w:rsidR="007C34C4" w:rsidRDefault="00E12AE1" w:rsidP="007C34C4">
              <w:pPr>
                <w:pStyle w:val="Bibliography"/>
                <w:rPr>
                  <w:noProof/>
                </w:rPr>
              </w:pPr>
              <w:r w:rsidRPr="002466AA">
                <w:rPr>
                  <w:rFonts w:asciiTheme="majorHAnsi" w:hAnsiTheme="majorHAnsi" w:cstheme="majorHAnsi"/>
                </w:rPr>
                <w:fldChar w:fldCharType="begin"/>
              </w:r>
              <w:r w:rsidRPr="002466AA">
                <w:rPr>
                  <w:rFonts w:asciiTheme="majorHAnsi" w:hAnsiTheme="majorHAnsi" w:cstheme="majorHAnsi"/>
                </w:rPr>
                <w:instrText xml:space="preserve"> BIBLIOGRAPHY </w:instrText>
              </w:r>
              <w:r w:rsidRPr="002466AA">
                <w:rPr>
                  <w:rFonts w:asciiTheme="majorHAnsi" w:hAnsiTheme="majorHAnsi" w:cstheme="majorHAnsi"/>
                </w:rPr>
                <w:fldChar w:fldCharType="separate"/>
              </w:r>
              <w:r w:rsidR="007C34C4">
                <w:rPr>
                  <w:noProof/>
                </w:rPr>
                <w:t xml:space="preserve">Gorkin MSW LICSW, M. (2018). The Missing Parent Syndrome (MPS): How Psychosocial Loss Impacts Adult Children &amp; Strategies for Building Bridges and Reworking the Grief – Pt I. </w:t>
              </w:r>
              <w:r w:rsidR="007C34C4">
                <w:rPr>
                  <w:i/>
                  <w:iCs/>
                  <w:noProof/>
                </w:rPr>
                <w:t>MentalHelp.net</w:t>
              </w:r>
              <w:r w:rsidR="007C34C4">
                <w:rPr>
                  <w:noProof/>
                </w:rPr>
                <w:t>. San Diego, California, United States of America. Retrieved September 1, 2018, from https://www.mentalhelp.net/blogs/the-missing-parent-syndrome-mps-how-psychosocial-loss-impacts-adult-children-amp-strategies-for-building-bridges-and-reworking-the-grief-pt-i/</w:t>
              </w:r>
            </w:p>
            <w:p w14:paraId="27A1847D" w14:textId="77777777" w:rsidR="007C34C4" w:rsidRDefault="007C34C4" w:rsidP="007C34C4">
              <w:pPr>
                <w:pStyle w:val="Bibliography"/>
                <w:rPr>
                  <w:noProof/>
                </w:rPr>
              </w:pPr>
              <w:r>
                <w:rPr>
                  <w:noProof/>
                </w:rPr>
                <w:t>Kismet, M. (2018, January 14). Psychological Effects of Growing Up Without a Father. Owlcation. Retrieved September 1, 2018, from https://owlcation.com/social-sciences/Psychological-Effects-On-Men-Growing-Up-Without-A-Father</w:t>
              </w:r>
            </w:p>
            <w:p w14:paraId="7A647E4E" w14:textId="77777777" w:rsidR="007C34C4" w:rsidRDefault="007C34C4" w:rsidP="007C34C4">
              <w:pPr>
                <w:pStyle w:val="Bibliography"/>
                <w:rPr>
                  <w:noProof/>
                </w:rPr>
              </w:pPr>
              <w:r>
                <w:rPr>
                  <w:noProof/>
                </w:rPr>
                <w:t>Marriage and Religion Research Institute. (2018). Effects of Divorce on Children's Behavior. (P. F. Fagan Ph.D., Ed.) Virginia, United States of America. Retrieved September 1, 2018, from http://marripedia.org/effects.of.divorce.on.children.s.behavior</w:t>
              </w:r>
            </w:p>
            <w:p w14:paraId="7C4E80CD" w14:textId="77777777" w:rsidR="007C34C4" w:rsidRDefault="007C34C4" w:rsidP="007C34C4">
              <w:pPr>
                <w:pStyle w:val="Bibliography"/>
                <w:rPr>
                  <w:noProof/>
                </w:rPr>
              </w:pPr>
              <w:r>
                <w:rPr>
                  <w:noProof/>
                </w:rPr>
                <w:t xml:space="preserve">McLanahan, S., Tach, L., &amp; Schneider, D. (2014, July 1). The Causal Effects of Father Absence. </w:t>
              </w:r>
              <w:r>
                <w:rPr>
                  <w:i/>
                  <w:iCs/>
                  <w:noProof/>
                </w:rPr>
                <w:t>HHS Public Access</w:t>
              </w:r>
              <w:r>
                <w:rPr>
                  <w:noProof/>
                </w:rPr>
                <w:t>. Washington D.C., United States of America: Department of Health &amp; Human Services. doi:10.1146</w:t>
              </w:r>
            </w:p>
            <w:p w14:paraId="6AB02C16" w14:textId="77777777" w:rsidR="007C34C4" w:rsidRDefault="007C34C4" w:rsidP="007C34C4">
              <w:pPr>
                <w:pStyle w:val="Bibliography"/>
                <w:rPr>
                  <w:noProof/>
                </w:rPr>
              </w:pPr>
              <w:r>
                <w:rPr>
                  <w:noProof/>
                </w:rPr>
                <w:t xml:space="preserve">Raab, M., Rosenfeld, J. M., &amp; Rosenstein, E. (1973, January 1). Sailor Families: The Nature and Effects of One Kind of Father Absence. </w:t>
              </w:r>
              <w:r>
                <w:rPr>
                  <w:i/>
                  <w:iCs/>
                  <w:noProof/>
                </w:rPr>
                <w:t>Child Welfare, 52</w:t>
              </w:r>
              <w:r>
                <w:rPr>
                  <w:noProof/>
                </w:rPr>
                <w:t>(1), pp. 33-44. Retrieved September 1, 2018, from https://libproxy.ecpi.edu:2112/ehost/pdfviewer/pdfviewer?vid=7&amp;sid=0690ff6e-8e94-4ccf-a810-cbd678b2b748%40sessionmgr4008</w:t>
              </w:r>
            </w:p>
            <w:p w14:paraId="03982C53" w14:textId="77777777" w:rsidR="007C34C4" w:rsidRDefault="007C34C4" w:rsidP="007C34C4">
              <w:pPr>
                <w:pStyle w:val="Bibliography"/>
                <w:rPr>
                  <w:noProof/>
                </w:rPr>
              </w:pPr>
              <w:r>
                <w:rPr>
                  <w:noProof/>
                </w:rPr>
                <w:t xml:space="preserve">Streep, P. (2013, April 30). Daughters of Unloving Mothers: 7 Common Wounds: A lack of confidence and an inability to trust are just the beginning. </w:t>
              </w:r>
              <w:r>
                <w:rPr>
                  <w:i/>
                  <w:iCs/>
                  <w:noProof/>
                </w:rPr>
                <w:t>Psychology Today</w:t>
              </w:r>
              <w:r>
                <w:rPr>
                  <w:noProof/>
                </w:rPr>
                <w:t xml:space="preserve">. New York </w:t>
              </w:r>
              <w:r>
                <w:rPr>
                  <w:noProof/>
                </w:rPr>
                <w:lastRenderedPageBreak/>
                <w:t>City, New York, United States of America: Sussex Publishers, LLC. Retrieved September 1, 2018, from https://www.psychologytoday.com/us/blog/tech-support/201304/daughters-unloving-mothers-7-common-wounds</w:t>
              </w:r>
            </w:p>
            <w:p w14:paraId="735E1020" w14:textId="024F91B2" w:rsidR="00E12AE1" w:rsidRPr="002466AA" w:rsidRDefault="00E12AE1" w:rsidP="007C34C4">
              <w:pPr>
                <w:rPr>
                  <w:rFonts w:asciiTheme="majorHAnsi" w:hAnsiTheme="majorHAnsi" w:cstheme="majorHAnsi"/>
                </w:rPr>
              </w:pPr>
              <w:r w:rsidRPr="002466AA">
                <w:rPr>
                  <w:rFonts w:asciiTheme="majorHAnsi" w:hAnsiTheme="majorHAnsi" w:cstheme="majorHAnsi"/>
                  <w:b/>
                  <w:bCs/>
                  <w:noProof/>
                </w:rPr>
                <w:fldChar w:fldCharType="end"/>
              </w:r>
            </w:p>
          </w:sdtContent>
        </w:sdt>
      </w:sdtContent>
    </w:sdt>
    <w:p w14:paraId="56F5AAB9" w14:textId="77777777" w:rsidR="00E12AE1" w:rsidRPr="002466AA" w:rsidRDefault="00E12AE1" w:rsidP="002466AA">
      <w:pPr>
        <w:rPr>
          <w:rFonts w:asciiTheme="majorHAnsi" w:hAnsiTheme="majorHAnsi" w:cstheme="majorHAnsi"/>
        </w:rPr>
      </w:pPr>
    </w:p>
    <w:p w14:paraId="7C9BA648" w14:textId="6767FC20" w:rsidR="00E81978" w:rsidRPr="002466AA" w:rsidRDefault="00E81978" w:rsidP="002466AA">
      <w:pPr>
        <w:pStyle w:val="NoSpacing"/>
        <w:jc w:val="center"/>
        <w:rPr>
          <w:rFonts w:asciiTheme="majorHAnsi" w:hAnsiTheme="majorHAnsi" w:cstheme="majorHAnsi"/>
        </w:rPr>
      </w:pPr>
    </w:p>
    <w:p w14:paraId="5C4E0A05" w14:textId="77777777" w:rsidR="003648A9" w:rsidRPr="002466AA" w:rsidRDefault="003648A9" w:rsidP="002466AA">
      <w:pPr>
        <w:pStyle w:val="TableFigure"/>
        <w:spacing w:before="0"/>
        <w:rPr>
          <w:rStyle w:val="Emphasis"/>
          <w:rFonts w:asciiTheme="majorHAnsi" w:hAnsiTheme="majorHAnsi" w:cstheme="majorHAnsi"/>
        </w:rPr>
      </w:pPr>
    </w:p>
    <w:p w14:paraId="0348CD1E" w14:textId="77777777" w:rsidR="003648A9" w:rsidRPr="002466AA" w:rsidRDefault="003648A9" w:rsidP="002466AA">
      <w:pPr>
        <w:pStyle w:val="TableFigure"/>
        <w:spacing w:before="0"/>
        <w:rPr>
          <w:rStyle w:val="Emphasis"/>
          <w:rFonts w:asciiTheme="majorHAnsi" w:hAnsiTheme="majorHAnsi" w:cstheme="majorHAnsi"/>
        </w:rPr>
      </w:pPr>
    </w:p>
    <w:p w14:paraId="43CF98FB" w14:textId="698D50DD" w:rsidR="003648A9" w:rsidRPr="002466AA" w:rsidRDefault="006C7CD1" w:rsidP="002466AA">
      <w:pPr>
        <w:rPr>
          <w:rStyle w:val="Emphasis"/>
          <w:rFonts w:asciiTheme="majorHAnsi" w:hAnsiTheme="majorHAnsi" w:cstheme="majorHAnsi"/>
          <w:b/>
          <w:i w:val="0"/>
        </w:rPr>
      </w:pPr>
      <w:r w:rsidRPr="002466AA">
        <w:rPr>
          <w:rStyle w:val="Emphasis"/>
          <w:rFonts w:asciiTheme="majorHAnsi" w:hAnsiTheme="majorHAnsi" w:cstheme="majorHAnsi"/>
          <w:b/>
          <w:i w:val="0"/>
        </w:rPr>
        <w:br w:type="page"/>
      </w:r>
      <w:r w:rsidR="001E6DBF" w:rsidRPr="002466AA">
        <w:rPr>
          <w:rStyle w:val="Emphasis"/>
          <w:rFonts w:asciiTheme="majorHAnsi" w:hAnsiTheme="majorHAnsi" w:cstheme="majorHAnsi"/>
          <w:b/>
          <w:i w:val="0"/>
        </w:rPr>
        <w:lastRenderedPageBreak/>
        <w:t>Adolescent Behavioral Problems</w:t>
      </w:r>
    </w:p>
    <w:p w14:paraId="2994F4E1" w14:textId="7BDAEF32" w:rsidR="001C69DD" w:rsidRPr="002466AA" w:rsidRDefault="001C69DD" w:rsidP="002466AA">
      <w:pPr>
        <w:pStyle w:val="TableFigure"/>
        <w:spacing w:before="0"/>
        <w:jc w:val="center"/>
        <w:rPr>
          <w:rStyle w:val="Emphasis"/>
          <w:rFonts w:asciiTheme="majorHAnsi" w:hAnsiTheme="majorHAnsi" w:cstheme="majorHAnsi"/>
          <w:i w:val="0"/>
        </w:rPr>
      </w:pPr>
      <w:r w:rsidRPr="002466AA">
        <w:rPr>
          <w:rStyle w:val="Emphasis"/>
          <w:rFonts w:asciiTheme="majorHAnsi" w:hAnsiTheme="majorHAnsi" w:cstheme="majorHAnsi"/>
          <w:i w:val="0"/>
        </w:rPr>
        <w:t>By Family and Household(s) Dynamics</w:t>
      </w:r>
    </w:p>
    <w:p w14:paraId="619D4381" w14:textId="34F136BB" w:rsidR="005A7D0E" w:rsidRPr="002466AA" w:rsidRDefault="004E6DB1" w:rsidP="002466AA">
      <w:pPr>
        <w:pStyle w:val="TableFigure"/>
        <w:spacing w:before="0"/>
        <w:rPr>
          <w:rStyle w:val="Emphasis"/>
          <w:rFonts w:asciiTheme="majorHAnsi" w:hAnsiTheme="majorHAnsi" w:cstheme="majorHAnsi"/>
          <w:i w:val="0"/>
        </w:rPr>
      </w:pPr>
      <w:r w:rsidRPr="002466AA">
        <w:rPr>
          <w:rFonts w:asciiTheme="majorHAnsi" w:hAnsiTheme="majorHAnsi" w:cstheme="majorHAnsi"/>
          <w:iCs/>
          <w:noProof/>
          <w:lang w:eastAsia="en-US"/>
        </w:rPr>
        <w:drawing>
          <wp:inline distT="0" distB="0" distL="0" distR="0" wp14:anchorId="24CD845E" wp14:editId="5E332819">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38CDE09" w14:textId="10DE4BE9" w:rsidR="00E81978" w:rsidRDefault="005D3A03" w:rsidP="002466AA">
      <w:pPr>
        <w:pStyle w:val="TableFigure"/>
        <w:spacing w:before="0"/>
        <w:rPr>
          <w:rFonts w:asciiTheme="majorHAnsi" w:hAnsiTheme="majorHAnsi" w:cstheme="majorHAnsi"/>
        </w:rPr>
      </w:pPr>
      <w:r w:rsidRPr="002466AA">
        <w:rPr>
          <w:rStyle w:val="Emphasis"/>
          <w:rFonts w:asciiTheme="majorHAnsi" w:hAnsiTheme="majorHAnsi" w:cstheme="majorHAnsi"/>
        </w:rPr>
        <w:t>Figure 1</w:t>
      </w:r>
      <w:r w:rsidR="00A51069" w:rsidRPr="002466AA">
        <w:rPr>
          <w:rFonts w:asciiTheme="majorHAnsi" w:hAnsiTheme="majorHAnsi" w:cstheme="majorHAnsi"/>
        </w:rPr>
        <w:t xml:space="preserve">  ???  </w:t>
      </w:r>
      <w:sdt>
        <w:sdtPr>
          <w:rPr>
            <w:rFonts w:asciiTheme="majorHAnsi" w:hAnsiTheme="majorHAnsi" w:cstheme="majorHAnsi"/>
          </w:rPr>
          <w:id w:val="-1888492578"/>
          <w:citation/>
        </w:sdtPr>
        <w:sdtEndPr/>
        <w:sdtContent>
          <w:r w:rsidR="00FC3978" w:rsidRPr="002466AA">
            <w:rPr>
              <w:rFonts w:asciiTheme="majorHAnsi" w:hAnsiTheme="majorHAnsi" w:cstheme="majorHAnsi"/>
            </w:rPr>
            <w:fldChar w:fldCharType="begin"/>
          </w:r>
          <w:r w:rsidR="00FC3978" w:rsidRPr="002466AA">
            <w:rPr>
              <w:rFonts w:asciiTheme="majorHAnsi" w:hAnsiTheme="majorHAnsi" w:cstheme="majorHAnsi"/>
            </w:rPr>
            <w:instrText xml:space="preserve"> CITATION Mar18 \l 1033 </w:instrText>
          </w:r>
          <w:r w:rsidR="00FC3978" w:rsidRPr="002466AA">
            <w:rPr>
              <w:rFonts w:asciiTheme="majorHAnsi" w:hAnsiTheme="majorHAnsi" w:cstheme="majorHAnsi"/>
            </w:rPr>
            <w:fldChar w:fldCharType="separate"/>
          </w:r>
          <w:r w:rsidR="007C34C4" w:rsidRPr="007C34C4">
            <w:rPr>
              <w:rFonts w:asciiTheme="majorHAnsi" w:hAnsiTheme="majorHAnsi" w:cstheme="majorHAnsi"/>
              <w:noProof/>
            </w:rPr>
            <w:t>(Marriage and Religion Research Institute, 2018)</w:t>
          </w:r>
          <w:r w:rsidR="00FC3978" w:rsidRPr="002466AA">
            <w:rPr>
              <w:rFonts w:asciiTheme="majorHAnsi" w:hAnsiTheme="majorHAnsi" w:cstheme="majorHAnsi"/>
            </w:rPr>
            <w:fldChar w:fldCharType="end"/>
          </w:r>
        </w:sdtContent>
      </w:sdt>
    </w:p>
    <w:p w14:paraId="139AA184" w14:textId="77777777" w:rsidR="00FB7CF9" w:rsidRDefault="00FB7CF9" w:rsidP="002466AA">
      <w:pPr>
        <w:pStyle w:val="TableFigure"/>
        <w:spacing w:before="0"/>
        <w:rPr>
          <w:rFonts w:asciiTheme="majorHAnsi" w:hAnsiTheme="majorHAnsi" w:cstheme="majorHAnsi"/>
        </w:rPr>
      </w:pPr>
    </w:p>
    <w:p w14:paraId="6DD81E56" w14:textId="77777777" w:rsidR="00FB7CF9" w:rsidRPr="00A54FAF" w:rsidRDefault="00FB7CF9" w:rsidP="00A54FAF">
      <w:pPr>
        <w:shd w:val="clear" w:color="auto" w:fill="FFFFFF"/>
        <w:ind w:firstLine="0"/>
        <w:rPr>
          <w:rFonts w:ascii="Times New Roman" w:eastAsia="Times New Roman" w:hAnsi="Times New Roman" w:cs="Times New Roman"/>
          <w:b/>
          <w:color w:val="222222"/>
          <w:kern w:val="0"/>
          <w:lang w:eastAsia="en-US"/>
        </w:rPr>
      </w:pPr>
      <w:r w:rsidRPr="00FB7CF9">
        <w:rPr>
          <w:rFonts w:ascii="Times New Roman" w:eastAsia="Times New Roman" w:hAnsi="Times New Roman" w:cs="Times New Roman"/>
          <w:b/>
          <w:color w:val="222222"/>
          <w:kern w:val="0"/>
          <w:lang w:eastAsia="en-US"/>
        </w:rPr>
        <w:t>What is the writer's claim (thesis statement)? What three reasons does the writer give in support of her/his claim?</w:t>
      </w:r>
    </w:p>
    <w:p w14:paraId="697838D4" w14:textId="5078759E" w:rsidR="00FB7CF9" w:rsidRPr="00FB7CF9" w:rsidRDefault="00FB7CF9" w:rsidP="00A54FAF">
      <w:pPr>
        <w:shd w:val="clear" w:color="auto" w:fill="FFFFFF"/>
        <w:ind w:firstLine="0"/>
        <w:rPr>
          <w:rFonts w:ascii="Times New Roman" w:eastAsia="Times New Roman" w:hAnsi="Times New Roman" w:cs="Times New Roman"/>
          <w:color w:val="222222"/>
          <w:kern w:val="0"/>
          <w:lang w:eastAsia="en-US"/>
        </w:rPr>
      </w:pPr>
      <w:r w:rsidRPr="00A54FAF">
        <w:rPr>
          <w:rFonts w:ascii="Times New Roman" w:eastAsia="Times New Roman" w:hAnsi="Times New Roman" w:cs="Times New Roman"/>
          <w:color w:val="222222"/>
          <w:kern w:val="0"/>
          <w:lang w:eastAsia="en-US"/>
        </w:rPr>
        <w:t xml:space="preserve">Thesis statement is the unprecedented long-term effect on unbalanced parental presence. The writer indicates divorce/separation, abandonment and death of parents as reasons for unbalanced parental presence. </w:t>
      </w:r>
    </w:p>
    <w:p w14:paraId="1710C3FA" w14:textId="77777777" w:rsidR="00FB7CF9" w:rsidRPr="00A54FAF" w:rsidRDefault="00FB7CF9" w:rsidP="00A54FAF">
      <w:pPr>
        <w:shd w:val="clear" w:color="auto" w:fill="FFFFFF"/>
        <w:ind w:firstLine="0"/>
        <w:rPr>
          <w:rFonts w:ascii="Times New Roman" w:eastAsia="Times New Roman" w:hAnsi="Times New Roman" w:cs="Times New Roman"/>
          <w:b/>
          <w:color w:val="222222"/>
          <w:kern w:val="0"/>
          <w:lang w:eastAsia="en-US"/>
        </w:rPr>
      </w:pPr>
      <w:r w:rsidRPr="00FB7CF9">
        <w:rPr>
          <w:rFonts w:ascii="Times New Roman" w:eastAsia="Times New Roman" w:hAnsi="Times New Roman" w:cs="Times New Roman"/>
          <w:b/>
          <w:color w:val="222222"/>
          <w:kern w:val="0"/>
          <w:lang w:eastAsia="en-US"/>
        </w:rPr>
        <w:t>Evaluate the effectiveness of the writer's reasons. Does the writer provide sufficient evidence and reasoning to support the claim? Point out specific places where the evidence or reasoning should be strengthened.</w:t>
      </w:r>
    </w:p>
    <w:p w14:paraId="206C8448" w14:textId="07D4AE74" w:rsidR="004C1A49" w:rsidRPr="00FB7CF9" w:rsidRDefault="004C1A49" w:rsidP="00A54FAF">
      <w:pPr>
        <w:shd w:val="clear" w:color="auto" w:fill="FFFFFF"/>
        <w:ind w:firstLine="0"/>
        <w:rPr>
          <w:rFonts w:ascii="Times New Roman" w:eastAsia="Times New Roman" w:hAnsi="Times New Roman" w:cs="Times New Roman"/>
          <w:color w:val="222222"/>
          <w:kern w:val="0"/>
          <w:lang w:eastAsia="en-US"/>
        </w:rPr>
      </w:pPr>
      <w:r w:rsidRPr="00A54FAF">
        <w:rPr>
          <w:rFonts w:ascii="Times New Roman" w:eastAsia="Times New Roman" w:hAnsi="Times New Roman" w:cs="Times New Roman"/>
          <w:color w:val="222222"/>
          <w:kern w:val="0"/>
          <w:lang w:eastAsia="en-US"/>
        </w:rPr>
        <w:t>The writer has demonstrated good reasons for the claim and provided sufficient evidences. However, the issue of parents’ death is concrete and needs strength to support the reason.</w:t>
      </w:r>
    </w:p>
    <w:p w14:paraId="793B1586" w14:textId="77777777" w:rsidR="00FB7CF9" w:rsidRPr="00A54FAF" w:rsidRDefault="00FB7CF9" w:rsidP="00A54FAF">
      <w:pPr>
        <w:shd w:val="clear" w:color="auto" w:fill="FFFFFF"/>
        <w:ind w:firstLine="0"/>
        <w:rPr>
          <w:rFonts w:ascii="Times New Roman" w:eastAsia="Times New Roman" w:hAnsi="Times New Roman" w:cs="Times New Roman"/>
          <w:color w:val="222222"/>
          <w:kern w:val="0"/>
          <w:lang w:eastAsia="en-US"/>
        </w:rPr>
      </w:pPr>
      <w:r w:rsidRPr="00FB7CF9">
        <w:rPr>
          <w:rFonts w:ascii="Times New Roman" w:eastAsia="Times New Roman" w:hAnsi="Times New Roman" w:cs="Times New Roman"/>
          <w:b/>
          <w:color w:val="222222"/>
          <w:kern w:val="0"/>
          <w:lang w:eastAsia="en-US"/>
        </w:rPr>
        <w:lastRenderedPageBreak/>
        <w:t>How effective is the organization of the paper? Do the ideas flow smoothly with strong transitions between different topics? Are there paragraphs without strong topic sentences? Be specific in pointing out any areas of weakness</w:t>
      </w:r>
      <w:r w:rsidRPr="00FB7CF9">
        <w:rPr>
          <w:rFonts w:ascii="Times New Roman" w:eastAsia="Times New Roman" w:hAnsi="Times New Roman" w:cs="Times New Roman"/>
          <w:color w:val="222222"/>
          <w:kern w:val="0"/>
          <w:lang w:eastAsia="en-US"/>
        </w:rPr>
        <w:t>.</w:t>
      </w:r>
    </w:p>
    <w:p w14:paraId="05354F38" w14:textId="30DE8A56" w:rsidR="004C1A49" w:rsidRPr="00FB7CF9" w:rsidRDefault="004C1A49" w:rsidP="00A54FAF">
      <w:pPr>
        <w:shd w:val="clear" w:color="auto" w:fill="FFFFFF"/>
        <w:ind w:firstLine="0"/>
        <w:rPr>
          <w:rFonts w:ascii="Times New Roman" w:eastAsia="Times New Roman" w:hAnsi="Times New Roman" w:cs="Times New Roman"/>
          <w:color w:val="222222"/>
          <w:kern w:val="0"/>
          <w:lang w:eastAsia="en-US"/>
        </w:rPr>
      </w:pPr>
      <w:r w:rsidRPr="00A54FAF">
        <w:rPr>
          <w:rFonts w:ascii="Times New Roman" w:eastAsia="Times New Roman" w:hAnsi="Times New Roman" w:cs="Times New Roman"/>
          <w:color w:val="222222"/>
          <w:kern w:val="0"/>
          <w:lang w:eastAsia="en-US"/>
        </w:rPr>
        <w:t xml:space="preserve">The writer is able to transit smoothly from one topic to the other; however, from the reasons to the next heading it is hard to know what the writer is talking about concerning the effects. </w:t>
      </w:r>
    </w:p>
    <w:p w14:paraId="6AB5AF5C" w14:textId="7826E3BD" w:rsidR="00FB7CF9" w:rsidRPr="00FB7CF9" w:rsidRDefault="00FB7CF9" w:rsidP="00A54FAF">
      <w:pPr>
        <w:shd w:val="clear" w:color="auto" w:fill="FFFFFF"/>
        <w:ind w:firstLine="0"/>
        <w:rPr>
          <w:rFonts w:ascii="Times New Roman" w:eastAsia="Times New Roman" w:hAnsi="Times New Roman" w:cs="Times New Roman"/>
          <w:color w:val="222222"/>
          <w:kern w:val="0"/>
          <w:lang w:eastAsia="en-US"/>
        </w:rPr>
      </w:pPr>
      <w:r w:rsidRPr="00FB7CF9">
        <w:rPr>
          <w:rFonts w:ascii="Times New Roman" w:eastAsia="Times New Roman" w:hAnsi="Times New Roman" w:cs="Times New Roman"/>
          <w:b/>
          <w:color w:val="222222"/>
          <w:kern w:val="0"/>
          <w:lang w:eastAsia="en-US"/>
        </w:rPr>
        <w:t>Does the writer use credible (believable) sources? What characteristics of the sources lead you to conclude they are credible or not?</w:t>
      </w:r>
      <w:r w:rsidR="004C1A49" w:rsidRPr="00A54FAF">
        <w:rPr>
          <w:rFonts w:ascii="Times New Roman" w:eastAsia="Times New Roman" w:hAnsi="Times New Roman" w:cs="Times New Roman"/>
          <w:color w:val="222222"/>
          <w:kern w:val="0"/>
          <w:lang w:eastAsia="en-US"/>
        </w:rPr>
        <w:t xml:space="preserve"> Yes, the sources are credible since they are retrieved from good websites and not blogs, and Wikipedia.</w:t>
      </w:r>
    </w:p>
    <w:p w14:paraId="57155C06" w14:textId="77777777" w:rsidR="00FB7CF9" w:rsidRPr="00A54FAF" w:rsidRDefault="00FB7CF9" w:rsidP="00A54FAF">
      <w:pPr>
        <w:shd w:val="clear" w:color="auto" w:fill="FFFFFF"/>
        <w:ind w:firstLine="0"/>
        <w:rPr>
          <w:rFonts w:ascii="Times New Roman" w:eastAsia="Times New Roman" w:hAnsi="Times New Roman" w:cs="Times New Roman"/>
          <w:b/>
          <w:color w:val="222222"/>
          <w:kern w:val="0"/>
          <w:lang w:eastAsia="en-US"/>
        </w:rPr>
      </w:pPr>
      <w:r w:rsidRPr="00FB7CF9">
        <w:rPr>
          <w:rFonts w:ascii="Times New Roman" w:eastAsia="Times New Roman" w:hAnsi="Times New Roman" w:cs="Times New Roman"/>
          <w:b/>
          <w:color w:val="222222"/>
          <w:kern w:val="0"/>
          <w:lang w:eastAsia="en-US"/>
        </w:rPr>
        <w:t>If you were to change one thing about the essay, what would it be? Please don't respond with "Nothing." Almost any piece of writing could be improved in some way. Think about places in the essay where you may have been confused or wanted more information if you are having a hard time thinking of anything.</w:t>
      </w:r>
    </w:p>
    <w:p w14:paraId="06FBD4BB" w14:textId="6DE5B190" w:rsidR="004C1A49" w:rsidRPr="00FB7CF9" w:rsidRDefault="004C1A49" w:rsidP="00A54FAF">
      <w:pPr>
        <w:shd w:val="clear" w:color="auto" w:fill="FFFFFF"/>
        <w:ind w:firstLine="0"/>
        <w:rPr>
          <w:rFonts w:ascii="Times New Roman" w:eastAsia="Times New Roman" w:hAnsi="Times New Roman" w:cs="Times New Roman"/>
          <w:color w:val="222222"/>
          <w:kern w:val="0"/>
          <w:lang w:eastAsia="en-US"/>
        </w:rPr>
      </w:pPr>
      <w:r w:rsidRPr="00A54FAF">
        <w:rPr>
          <w:rFonts w:ascii="Times New Roman" w:eastAsia="Times New Roman" w:hAnsi="Times New Roman" w:cs="Times New Roman"/>
          <w:color w:val="222222"/>
          <w:kern w:val="0"/>
          <w:lang w:eastAsia="en-US"/>
        </w:rPr>
        <w:t>I would change the heading leading to effects because</w:t>
      </w:r>
      <w:r w:rsidR="00A54FAF" w:rsidRPr="00A54FAF">
        <w:rPr>
          <w:rFonts w:ascii="Times New Roman" w:eastAsia="Times New Roman" w:hAnsi="Times New Roman" w:cs="Times New Roman"/>
          <w:color w:val="222222"/>
          <w:kern w:val="0"/>
          <w:lang w:eastAsia="en-US"/>
        </w:rPr>
        <w:t xml:space="preserve"> I could not pick where the writer started to talk about the long-term effects of unbalanced parental presence.</w:t>
      </w:r>
      <w:r w:rsidRPr="00A54FAF">
        <w:rPr>
          <w:rFonts w:ascii="Times New Roman" w:eastAsia="Times New Roman" w:hAnsi="Times New Roman" w:cs="Times New Roman"/>
          <w:color w:val="222222"/>
          <w:kern w:val="0"/>
          <w:lang w:eastAsia="en-US"/>
        </w:rPr>
        <w:t xml:space="preserve"> </w:t>
      </w:r>
    </w:p>
    <w:p w14:paraId="70DB88C5" w14:textId="77777777" w:rsidR="00FB7CF9" w:rsidRDefault="00FB7CF9" w:rsidP="002466AA">
      <w:pPr>
        <w:pStyle w:val="TableFigure"/>
        <w:spacing w:before="0"/>
        <w:rPr>
          <w:rFonts w:asciiTheme="majorHAnsi" w:hAnsiTheme="majorHAnsi" w:cstheme="majorHAnsi"/>
        </w:rPr>
      </w:pPr>
    </w:p>
    <w:sectPr w:rsidR="00FB7CF9">
      <w:headerReference w:type="default" r:id="rId13"/>
      <w:footerReference w:type="default" r:id="rId14"/>
      <w:headerReference w:type="first" r:id="rId15"/>
      <w:footerReference w:type="first" r:id="rId16"/>
      <w:footnotePr>
        <w:pos w:val="beneathText"/>
      </w:footnotePr>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Hp" w:date="2018-09-14T14:35:00Z" w:initials="H">
    <w:p w14:paraId="712A952E" w14:textId="0D5BFD0C" w:rsidR="00A54FAF" w:rsidRDefault="00A54FAF">
      <w:pPr>
        <w:pStyle w:val="CommentText"/>
      </w:pPr>
      <w:r>
        <w:rPr>
          <w:rStyle w:val="CommentReference"/>
        </w:rPr>
        <w:annotationRef/>
      </w:r>
      <w:r>
        <w:t xml:space="preserve">Change the word to plural </w:t>
      </w:r>
    </w:p>
  </w:comment>
  <w:comment w:id="2" w:author="Hp" w:date="2018-09-14T14:43:00Z" w:initials="H">
    <w:p w14:paraId="03BD6448" w14:textId="312DBEEC" w:rsidR="00CE2DB2" w:rsidRDefault="00CE2DB2">
      <w:pPr>
        <w:pStyle w:val="CommentText"/>
      </w:pPr>
      <w:r>
        <w:rPr>
          <w:rStyle w:val="CommentReference"/>
        </w:rPr>
        <w:annotationRef/>
      </w:r>
      <w:r>
        <w:t xml:space="preserve">Subject- verb agreement </w:t>
      </w:r>
    </w:p>
  </w:comment>
  <w:comment w:id="3" w:author="Hp" w:date="2018-09-14T14:39:00Z" w:initials="H">
    <w:p w14:paraId="6DE2B4BF" w14:textId="5583354A" w:rsidR="00A54FAF" w:rsidRDefault="00A54FAF">
      <w:pPr>
        <w:pStyle w:val="CommentText"/>
      </w:pPr>
      <w:r>
        <w:rPr>
          <w:rStyle w:val="CommentReference"/>
        </w:rPr>
        <w:annotationRef/>
      </w:r>
      <w:r>
        <w:t>Re</w:t>
      </w:r>
      <w:r w:rsidR="00CE2DB2">
        <w:t>move the comma</w:t>
      </w:r>
    </w:p>
  </w:comment>
  <w:comment w:id="4" w:author="Hp" w:date="2018-09-14T14:40:00Z" w:initials="H">
    <w:p w14:paraId="24CBCBAE" w14:textId="7A849126" w:rsidR="00CE2DB2" w:rsidRDefault="00CE2DB2">
      <w:pPr>
        <w:pStyle w:val="CommentText"/>
      </w:pPr>
      <w:r>
        <w:rPr>
          <w:rStyle w:val="CommentReference"/>
        </w:rPr>
        <w:annotationRef/>
      </w:r>
      <w:r>
        <w:t>Consider revising</w:t>
      </w:r>
    </w:p>
  </w:comment>
  <w:comment w:id="5" w:author="Hp" w:date="2018-09-14T15:26:00Z" w:initials="H">
    <w:p w14:paraId="4AC15890" w14:textId="69AF24D1" w:rsidR="00CE2DB2" w:rsidRDefault="00CE2DB2">
      <w:pPr>
        <w:pStyle w:val="CommentText"/>
      </w:pPr>
      <w:r>
        <w:rPr>
          <w:rStyle w:val="CommentReference"/>
        </w:rPr>
        <w:annotationRef/>
      </w:r>
      <w:r>
        <w:t>Incomplete</w:t>
      </w:r>
      <w:r w:rsidR="000F111F">
        <w:t xml:space="preserve"> comaprision</w:t>
      </w:r>
    </w:p>
  </w:comment>
  <w:comment w:id="6" w:author="Hp" w:date="2018-09-14T14:41:00Z" w:initials="H">
    <w:p w14:paraId="17771F18" w14:textId="5DC8BF45" w:rsidR="00CE2DB2" w:rsidRDefault="00CE2DB2">
      <w:pPr>
        <w:pStyle w:val="CommentText"/>
      </w:pPr>
      <w:r>
        <w:rPr>
          <w:rStyle w:val="CommentReference"/>
        </w:rPr>
        <w:annotationRef/>
      </w:r>
      <w:r>
        <w:t>Incomplete</w:t>
      </w:r>
    </w:p>
  </w:comment>
  <w:comment w:id="8" w:author="Hp" w:date="2018-09-14T14:42:00Z" w:initials="H">
    <w:p w14:paraId="68C3E2BF" w14:textId="7FD75AA5" w:rsidR="00CE2DB2" w:rsidRDefault="00CE2DB2">
      <w:pPr>
        <w:pStyle w:val="CommentText"/>
      </w:pPr>
      <w:r>
        <w:rPr>
          <w:rStyle w:val="CommentReference"/>
        </w:rPr>
        <w:annotationRef/>
      </w:r>
      <w:r>
        <w:t>Remove the comma</w:t>
      </w:r>
    </w:p>
  </w:comment>
  <w:comment w:id="9" w:author="Hp" w:date="2018-09-14T14:42:00Z" w:initials="H">
    <w:p w14:paraId="7B5DAF10" w14:textId="5927D930" w:rsidR="00CE2DB2" w:rsidRDefault="00CE2DB2">
      <w:pPr>
        <w:pStyle w:val="CommentText"/>
      </w:pPr>
      <w:r>
        <w:rPr>
          <w:rStyle w:val="CommentReference"/>
        </w:rPr>
        <w:annotationRef/>
      </w:r>
      <w:r>
        <w:t xml:space="preserve"> Needs revision (plural)</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8FB46" w14:textId="77777777" w:rsidR="00362488" w:rsidRDefault="00362488">
      <w:pPr>
        <w:spacing w:line="240" w:lineRule="auto"/>
      </w:pPr>
      <w:r>
        <w:separator/>
      </w:r>
    </w:p>
    <w:p w14:paraId="3D2C83F2" w14:textId="77777777" w:rsidR="00362488" w:rsidRDefault="00362488"/>
  </w:endnote>
  <w:endnote w:type="continuationSeparator" w:id="0">
    <w:p w14:paraId="68DF1770" w14:textId="77777777" w:rsidR="00362488" w:rsidRDefault="00362488">
      <w:pPr>
        <w:spacing w:line="240" w:lineRule="auto"/>
      </w:pPr>
      <w:r>
        <w:continuationSeparator/>
      </w:r>
    </w:p>
    <w:p w14:paraId="51930CD0" w14:textId="77777777" w:rsidR="00362488" w:rsidRDefault="00362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120"/>
      <w:gridCol w:w="3120"/>
      <w:gridCol w:w="3120"/>
    </w:tblGrid>
    <w:tr w:rsidR="2D76A5AC" w14:paraId="4AFB560A" w14:textId="77777777" w:rsidTr="2D76A5AC">
      <w:tc>
        <w:tcPr>
          <w:tcW w:w="3120" w:type="dxa"/>
        </w:tcPr>
        <w:p w14:paraId="76B56C6E" w14:textId="2782FC06" w:rsidR="2D76A5AC" w:rsidRDefault="2D76A5AC" w:rsidP="2D76A5AC">
          <w:pPr>
            <w:pStyle w:val="Header"/>
            <w:ind w:left="-115"/>
          </w:pPr>
        </w:p>
      </w:tc>
      <w:tc>
        <w:tcPr>
          <w:tcW w:w="3120" w:type="dxa"/>
        </w:tcPr>
        <w:p w14:paraId="77D3E04C" w14:textId="49FF6820" w:rsidR="2D76A5AC" w:rsidRDefault="2D76A5AC" w:rsidP="2D76A5AC">
          <w:pPr>
            <w:pStyle w:val="Header"/>
            <w:jc w:val="center"/>
          </w:pPr>
        </w:p>
      </w:tc>
      <w:tc>
        <w:tcPr>
          <w:tcW w:w="3120" w:type="dxa"/>
        </w:tcPr>
        <w:p w14:paraId="61490FFD" w14:textId="2BE8E01B" w:rsidR="2D76A5AC" w:rsidRDefault="2D76A5AC" w:rsidP="2D76A5AC">
          <w:pPr>
            <w:pStyle w:val="Header"/>
            <w:ind w:right="-115"/>
            <w:jc w:val="right"/>
          </w:pPr>
        </w:p>
      </w:tc>
    </w:tr>
  </w:tbl>
  <w:p w14:paraId="735ADDDC" w14:textId="3DFBFDEB" w:rsidR="2D76A5AC" w:rsidRDefault="2D76A5AC" w:rsidP="2D76A5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120"/>
      <w:gridCol w:w="3120"/>
      <w:gridCol w:w="3120"/>
    </w:tblGrid>
    <w:tr w:rsidR="2D76A5AC" w14:paraId="3CAB3019" w14:textId="77777777" w:rsidTr="2D76A5AC">
      <w:tc>
        <w:tcPr>
          <w:tcW w:w="3120" w:type="dxa"/>
        </w:tcPr>
        <w:p w14:paraId="3822CE31" w14:textId="05C3D7EE" w:rsidR="2D76A5AC" w:rsidRDefault="2D76A5AC" w:rsidP="2D76A5AC">
          <w:pPr>
            <w:pStyle w:val="Header"/>
            <w:ind w:left="-115"/>
          </w:pPr>
        </w:p>
      </w:tc>
      <w:tc>
        <w:tcPr>
          <w:tcW w:w="3120" w:type="dxa"/>
        </w:tcPr>
        <w:p w14:paraId="42BFF799" w14:textId="557349BC" w:rsidR="2D76A5AC" w:rsidRDefault="2D76A5AC" w:rsidP="2D76A5AC">
          <w:pPr>
            <w:pStyle w:val="Header"/>
            <w:jc w:val="center"/>
          </w:pPr>
        </w:p>
      </w:tc>
      <w:tc>
        <w:tcPr>
          <w:tcW w:w="3120" w:type="dxa"/>
        </w:tcPr>
        <w:p w14:paraId="527ADBE9" w14:textId="7595EA90" w:rsidR="2D76A5AC" w:rsidRDefault="2D76A5AC" w:rsidP="2D76A5AC">
          <w:pPr>
            <w:pStyle w:val="Header"/>
            <w:ind w:right="-115"/>
            <w:jc w:val="right"/>
          </w:pPr>
        </w:p>
      </w:tc>
    </w:tr>
  </w:tbl>
  <w:p w14:paraId="649C6E4D" w14:textId="2A4548AF" w:rsidR="2D76A5AC" w:rsidRDefault="2D76A5AC" w:rsidP="2D76A5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54391" w14:textId="77777777" w:rsidR="00362488" w:rsidRDefault="00362488">
      <w:pPr>
        <w:spacing w:line="240" w:lineRule="auto"/>
      </w:pPr>
      <w:r>
        <w:separator/>
      </w:r>
    </w:p>
    <w:p w14:paraId="796DF208" w14:textId="77777777" w:rsidR="00362488" w:rsidRDefault="00362488"/>
  </w:footnote>
  <w:footnote w:type="continuationSeparator" w:id="0">
    <w:p w14:paraId="196CE814" w14:textId="77777777" w:rsidR="00362488" w:rsidRDefault="00362488">
      <w:pPr>
        <w:spacing w:line="240" w:lineRule="auto"/>
      </w:pPr>
      <w:r>
        <w:continuationSeparator/>
      </w:r>
    </w:p>
    <w:p w14:paraId="021016B2" w14:textId="77777777" w:rsidR="00362488" w:rsidRDefault="0036248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8C372" w14:textId="652A9782" w:rsidR="00E81978" w:rsidRDefault="00362488">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586E7B">
          <w:rPr>
            <w:rStyle w:val="Strong"/>
          </w:rPr>
          <w:t>EFFECTS OF UNBALANCED PARENTAL PRESENCE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F111F">
      <w:rPr>
        <w:rStyle w:val="Strong"/>
        <w:noProof/>
      </w:rPr>
      <w:t>5</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2ACFD" w14:textId="407D39A6" w:rsidR="00E81978" w:rsidRDefault="005D3A03">
    <w:pPr>
      <w:pStyle w:val="Header"/>
      <w:rPr>
        <w:rStyle w:val="Strong"/>
      </w:rPr>
    </w:pPr>
    <w:r>
      <w:t xml:space="preserve">Running head: </w:t>
    </w:r>
    <w:sdt>
      <w:sdtPr>
        <w:rPr>
          <w:rFonts w:asciiTheme="majorHAnsi" w:hAnsiTheme="majorHAnsi" w:cstheme="majorHAnsi"/>
          <w:color w:val="2D3B45"/>
          <w:shd w:val="clear" w:color="auto" w:fill="FFFFFF"/>
        </w:rPr>
        <w:alias w:val="Running head"/>
        <w:tag w:val=""/>
        <w:id w:val="-696842620"/>
        <w:dataBinding w:prefixMappings="xmlns:ns0='http://schemas.microsoft.com/office/2006/coverPageProps' " w:xpath="/ns0:CoverPageProperties[1]/ns0:Abstract[1]" w:storeItemID="{55AF091B-3C7A-41E3-B477-F2FDAA23CFDA}"/>
        <w:text/>
      </w:sdtPr>
      <w:sdtEndPr/>
      <w:sdtContent>
        <w:r w:rsidR="00586E7B" w:rsidRPr="00586E7B">
          <w:rPr>
            <w:rFonts w:asciiTheme="majorHAnsi" w:hAnsiTheme="majorHAnsi" w:cstheme="majorHAnsi"/>
            <w:color w:val="2D3B45"/>
            <w:shd w:val="clear" w:color="auto" w:fill="FFFFFF"/>
          </w:rPr>
          <w:t>EFFECTS OF UNBALANCED PARENTAL PRESENCE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F111F">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B4E443E"/>
    <w:multiLevelType w:val="multilevel"/>
    <w:tmpl w:val="5F00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0"/>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DFB"/>
    <w:rsid w:val="0003278D"/>
    <w:rsid w:val="000B7FB7"/>
    <w:rsid w:val="000C6F58"/>
    <w:rsid w:val="000D3F41"/>
    <w:rsid w:val="000F111F"/>
    <w:rsid w:val="0011298C"/>
    <w:rsid w:val="00114BD7"/>
    <w:rsid w:val="001323D6"/>
    <w:rsid w:val="00135BDE"/>
    <w:rsid w:val="00180950"/>
    <w:rsid w:val="00184B36"/>
    <w:rsid w:val="001A390A"/>
    <w:rsid w:val="001C69DD"/>
    <w:rsid w:val="001C76E7"/>
    <w:rsid w:val="001E6DBF"/>
    <w:rsid w:val="0023252F"/>
    <w:rsid w:val="002466AA"/>
    <w:rsid w:val="00251CE5"/>
    <w:rsid w:val="002653BA"/>
    <w:rsid w:val="002B30C6"/>
    <w:rsid w:val="00306FC3"/>
    <w:rsid w:val="00315BE3"/>
    <w:rsid w:val="00343CC9"/>
    <w:rsid w:val="00344A57"/>
    <w:rsid w:val="00355DCA"/>
    <w:rsid w:val="00362488"/>
    <w:rsid w:val="003648A9"/>
    <w:rsid w:val="00391278"/>
    <w:rsid w:val="004113D1"/>
    <w:rsid w:val="00440B4E"/>
    <w:rsid w:val="00441A0D"/>
    <w:rsid w:val="004A1825"/>
    <w:rsid w:val="004C1A49"/>
    <w:rsid w:val="004E6DB1"/>
    <w:rsid w:val="004F7E3A"/>
    <w:rsid w:val="00533929"/>
    <w:rsid w:val="005427C8"/>
    <w:rsid w:val="00551A02"/>
    <w:rsid w:val="005534FA"/>
    <w:rsid w:val="0056155E"/>
    <w:rsid w:val="00586E7B"/>
    <w:rsid w:val="005A7D0E"/>
    <w:rsid w:val="005D3A03"/>
    <w:rsid w:val="006552D3"/>
    <w:rsid w:val="0067472F"/>
    <w:rsid w:val="006C7CD1"/>
    <w:rsid w:val="00710929"/>
    <w:rsid w:val="007943CF"/>
    <w:rsid w:val="007A02D8"/>
    <w:rsid w:val="007C34B9"/>
    <w:rsid w:val="007C34C4"/>
    <w:rsid w:val="007C3BF0"/>
    <w:rsid w:val="007D453B"/>
    <w:rsid w:val="008002C0"/>
    <w:rsid w:val="00856491"/>
    <w:rsid w:val="00880115"/>
    <w:rsid w:val="008802B1"/>
    <w:rsid w:val="008B26CD"/>
    <w:rsid w:val="008C5323"/>
    <w:rsid w:val="008D371E"/>
    <w:rsid w:val="00903838"/>
    <w:rsid w:val="009558AA"/>
    <w:rsid w:val="00957CC8"/>
    <w:rsid w:val="009804AB"/>
    <w:rsid w:val="00982AF4"/>
    <w:rsid w:val="009A6A3B"/>
    <w:rsid w:val="009C6B3D"/>
    <w:rsid w:val="00A51069"/>
    <w:rsid w:val="00A54FAF"/>
    <w:rsid w:val="00A676C0"/>
    <w:rsid w:val="00AE0753"/>
    <w:rsid w:val="00AE7D02"/>
    <w:rsid w:val="00B33D25"/>
    <w:rsid w:val="00B624DC"/>
    <w:rsid w:val="00B823AA"/>
    <w:rsid w:val="00BA45DB"/>
    <w:rsid w:val="00BA4DFB"/>
    <w:rsid w:val="00BC427A"/>
    <w:rsid w:val="00BE164A"/>
    <w:rsid w:val="00BF0CC9"/>
    <w:rsid w:val="00BF4184"/>
    <w:rsid w:val="00C0601E"/>
    <w:rsid w:val="00C31D30"/>
    <w:rsid w:val="00C5701B"/>
    <w:rsid w:val="00C7639A"/>
    <w:rsid w:val="00CC6B40"/>
    <w:rsid w:val="00CD6E39"/>
    <w:rsid w:val="00CE2DB2"/>
    <w:rsid w:val="00CF1F61"/>
    <w:rsid w:val="00CF6E91"/>
    <w:rsid w:val="00D010D0"/>
    <w:rsid w:val="00D356A1"/>
    <w:rsid w:val="00D66E6B"/>
    <w:rsid w:val="00D73CD1"/>
    <w:rsid w:val="00D85B68"/>
    <w:rsid w:val="00DD709F"/>
    <w:rsid w:val="00E12AE1"/>
    <w:rsid w:val="00E16D1F"/>
    <w:rsid w:val="00E3062B"/>
    <w:rsid w:val="00E3210C"/>
    <w:rsid w:val="00E6004D"/>
    <w:rsid w:val="00E6670C"/>
    <w:rsid w:val="00E81978"/>
    <w:rsid w:val="00E83986"/>
    <w:rsid w:val="00EA3175"/>
    <w:rsid w:val="00EE7974"/>
    <w:rsid w:val="00EF0C9B"/>
    <w:rsid w:val="00F23E1F"/>
    <w:rsid w:val="00F379B7"/>
    <w:rsid w:val="00F50476"/>
    <w:rsid w:val="00F525FA"/>
    <w:rsid w:val="00FB7CF9"/>
    <w:rsid w:val="00FC3978"/>
    <w:rsid w:val="00FE2EBE"/>
    <w:rsid w:val="00FF2002"/>
    <w:rsid w:val="2D76A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9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9"/>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9"/>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32000">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30506598">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38237098">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7824673">
      <w:bodyDiv w:val="1"/>
      <w:marLeft w:val="0"/>
      <w:marRight w:val="0"/>
      <w:marTop w:val="0"/>
      <w:marBottom w:val="0"/>
      <w:divBdr>
        <w:top w:val="none" w:sz="0" w:space="0" w:color="auto"/>
        <w:left w:val="none" w:sz="0" w:space="0" w:color="auto"/>
        <w:bottom w:val="none" w:sz="0" w:space="0" w:color="auto"/>
        <w:right w:val="none" w:sz="0" w:space="0" w:color="auto"/>
      </w:divBdr>
    </w:div>
    <w:div w:id="39855201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50582160">
      <w:bodyDiv w:val="1"/>
      <w:marLeft w:val="0"/>
      <w:marRight w:val="0"/>
      <w:marTop w:val="0"/>
      <w:marBottom w:val="0"/>
      <w:divBdr>
        <w:top w:val="none" w:sz="0" w:space="0" w:color="auto"/>
        <w:left w:val="none" w:sz="0" w:space="0" w:color="auto"/>
        <w:bottom w:val="none" w:sz="0" w:space="0" w:color="auto"/>
        <w:right w:val="none" w:sz="0" w:space="0" w:color="auto"/>
      </w:divBdr>
    </w:div>
    <w:div w:id="552347948">
      <w:bodyDiv w:val="1"/>
      <w:marLeft w:val="0"/>
      <w:marRight w:val="0"/>
      <w:marTop w:val="0"/>
      <w:marBottom w:val="0"/>
      <w:divBdr>
        <w:top w:val="none" w:sz="0" w:space="0" w:color="auto"/>
        <w:left w:val="none" w:sz="0" w:space="0" w:color="auto"/>
        <w:bottom w:val="none" w:sz="0" w:space="0" w:color="auto"/>
        <w:right w:val="none" w:sz="0" w:space="0" w:color="auto"/>
      </w:divBdr>
    </w:div>
    <w:div w:id="590357270">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99621772">
      <w:bodyDiv w:val="1"/>
      <w:marLeft w:val="0"/>
      <w:marRight w:val="0"/>
      <w:marTop w:val="0"/>
      <w:marBottom w:val="0"/>
      <w:divBdr>
        <w:top w:val="none" w:sz="0" w:space="0" w:color="auto"/>
        <w:left w:val="none" w:sz="0" w:space="0" w:color="auto"/>
        <w:bottom w:val="none" w:sz="0" w:space="0" w:color="auto"/>
        <w:right w:val="none" w:sz="0" w:space="0" w:color="auto"/>
      </w:divBdr>
    </w:div>
    <w:div w:id="807627546">
      <w:bodyDiv w:val="1"/>
      <w:marLeft w:val="0"/>
      <w:marRight w:val="0"/>
      <w:marTop w:val="0"/>
      <w:marBottom w:val="0"/>
      <w:divBdr>
        <w:top w:val="none" w:sz="0" w:space="0" w:color="auto"/>
        <w:left w:val="none" w:sz="0" w:space="0" w:color="auto"/>
        <w:bottom w:val="none" w:sz="0" w:space="0" w:color="auto"/>
        <w:right w:val="none" w:sz="0" w:space="0" w:color="auto"/>
      </w:divBdr>
    </w:div>
    <w:div w:id="938635272">
      <w:bodyDiv w:val="1"/>
      <w:marLeft w:val="0"/>
      <w:marRight w:val="0"/>
      <w:marTop w:val="0"/>
      <w:marBottom w:val="0"/>
      <w:divBdr>
        <w:top w:val="none" w:sz="0" w:space="0" w:color="auto"/>
        <w:left w:val="none" w:sz="0" w:space="0" w:color="auto"/>
        <w:bottom w:val="none" w:sz="0" w:space="0" w:color="auto"/>
        <w:right w:val="none" w:sz="0" w:space="0" w:color="auto"/>
      </w:divBdr>
    </w:div>
    <w:div w:id="990207532">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3051001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375498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46675514">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65024935">
      <w:bodyDiv w:val="1"/>
      <w:marLeft w:val="0"/>
      <w:marRight w:val="0"/>
      <w:marTop w:val="0"/>
      <w:marBottom w:val="0"/>
      <w:divBdr>
        <w:top w:val="none" w:sz="0" w:space="0" w:color="auto"/>
        <w:left w:val="none" w:sz="0" w:space="0" w:color="auto"/>
        <w:bottom w:val="none" w:sz="0" w:space="0" w:color="auto"/>
        <w:right w:val="none" w:sz="0" w:space="0" w:color="auto"/>
      </w:divBdr>
    </w:div>
    <w:div w:id="1649478657">
      <w:bodyDiv w:val="1"/>
      <w:marLeft w:val="0"/>
      <w:marRight w:val="0"/>
      <w:marTop w:val="0"/>
      <w:marBottom w:val="0"/>
      <w:divBdr>
        <w:top w:val="none" w:sz="0" w:space="0" w:color="auto"/>
        <w:left w:val="none" w:sz="0" w:space="0" w:color="auto"/>
        <w:bottom w:val="none" w:sz="0" w:space="0" w:color="auto"/>
        <w:right w:val="none" w:sz="0" w:space="0" w:color="auto"/>
      </w:divBdr>
    </w:div>
    <w:div w:id="1659766004">
      <w:bodyDiv w:val="1"/>
      <w:marLeft w:val="0"/>
      <w:marRight w:val="0"/>
      <w:marTop w:val="0"/>
      <w:marBottom w:val="0"/>
      <w:divBdr>
        <w:top w:val="none" w:sz="0" w:space="0" w:color="auto"/>
        <w:left w:val="none" w:sz="0" w:space="0" w:color="auto"/>
        <w:bottom w:val="none" w:sz="0" w:space="0" w:color="auto"/>
        <w:right w:val="none" w:sz="0" w:space="0" w:color="auto"/>
      </w:divBdr>
    </w:div>
    <w:div w:id="1667050927">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3525130">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0567368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56715262">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5704600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25035030">
      <w:bodyDiv w:val="1"/>
      <w:marLeft w:val="0"/>
      <w:marRight w:val="0"/>
      <w:marTop w:val="0"/>
      <w:marBottom w:val="0"/>
      <w:divBdr>
        <w:top w:val="none" w:sz="0" w:space="0" w:color="auto"/>
        <w:left w:val="none" w:sz="0" w:space="0" w:color="auto"/>
        <w:bottom w:val="none" w:sz="0" w:space="0" w:color="auto"/>
        <w:right w:val="none" w:sz="0" w:space="0" w:color="auto"/>
      </w:divBdr>
    </w:div>
    <w:div w:id="212665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AppData\Roaming\Microsoft\Templates\APA%20style%20report%20(6th%20edition).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Hard Drug Use</c:v>
                </c:pt>
              </c:strCache>
            </c:strRef>
          </c:tx>
          <c:spPr>
            <a:solidFill>
              <a:schemeClr val="accent1"/>
            </a:solidFill>
            <a:ln>
              <a:noFill/>
            </a:ln>
            <a:effectLst/>
          </c:spPr>
          <c:invertIfNegative val="0"/>
          <c:cat>
            <c:strRef>
              <c:f>Sheet1!$A$2:$A$7</c:f>
              <c:strCache>
                <c:ptCount val="6"/>
                <c:pt idx="0">
                  <c:v>Always Single Parent Family</c:v>
                </c:pt>
                <c:pt idx="1">
                  <c:v>Single, Divorced Parent Family</c:v>
                </c:pt>
                <c:pt idx="2">
                  <c:v>Cohabitating Stepfamily</c:v>
                </c:pt>
                <c:pt idx="3">
                  <c:v>Intact, Cohabitating Family</c:v>
                </c:pt>
                <c:pt idx="4">
                  <c:v>Married Step Family</c:v>
                </c:pt>
                <c:pt idx="5">
                  <c:v>Intact, Married Family</c:v>
                </c:pt>
              </c:strCache>
            </c:strRef>
          </c:cat>
          <c:val>
            <c:numRef>
              <c:f>Sheet1!$B$2:$B$7</c:f>
              <c:numCache>
                <c:formatCode>0.00%</c:formatCode>
                <c:ptCount val="6"/>
                <c:pt idx="0">
                  <c:v>8.2299999999999998E-2</c:v>
                </c:pt>
                <c:pt idx="1">
                  <c:v>0.15179999999999999</c:v>
                </c:pt>
                <c:pt idx="2">
                  <c:v>0.18870000000000001</c:v>
                </c:pt>
                <c:pt idx="3">
                  <c:v>8.77E-2</c:v>
                </c:pt>
                <c:pt idx="4">
                  <c:v>0.1832</c:v>
                </c:pt>
                <c:pt idx="5">
                  <c:v>0.10879999999999999</c:v>
                </c:pt>
              </c:numCache>
            </c:numRef>
          </c:val>
          <c:extLst xmlns:c16r2="http://schemas.microsoft.com/office/drawing/2015/06/chart">
            <c:ext xmlns:c16="http://schemas.microsoft.com/office/drawing/2014/chart" uri="{C3380CC4-5D6E-409C-BE32-E72D297353CC}">
              <c16:uniqueId val="{00000000-77EA-437F-82A8-D8CEC37E70EE}"/>
            </c:ext>
          </c:extLst>
        </c:ser>
        <c:ser>
          <c:idx val="1"/>
          <c:order val="1"/>
          <c:tx>
            <c:strRef>
              <c:f>Sheet1!$C$1</c:f>
              <c:strCache>
                <c:ptCount val="1"/>
                <c:pt idx="0">
                  <c:v>Alcohol Use</c:v>
                </c:pt>
              </c:strCache>
            </c:strRef>
          </c:tx>
          <c:spPr>
            <a:solidFill>
              <a:schemeClr val="accent2"/>
            </a:solidFill>
            <a:ln>
              <a:noFill/>
            </a:ln>
            <a:effectLst/>
          </c:spPr>
          <c:invertIfNegative val="0"/>
          <c:cat>
            <c:strRef>
              <c:f>Sheet1!$A$2:$A$7</c:f>
              <c:strCache>
                <c:ptCount val="6"/>
                <c:pt idx="0">
                  <c:v>Always Single Parent Family</c:v>
                </c:pt>
                <c:pt idx="1">
                  <c:v>Single, Divorced Parent Family</c:v>
                </c:pt>
                <c:pt idx="2">
                  <c:v>Cohabitating Stepfamily</c:v>
                </c:pt>
                <c:pt idx="3">
                  <c:v>Intact, Cohabitating Family</c:v>
                </c:pt>
                <c:pt idx="4">
                  <c:v>Married Step Family</c:v>
                </c:pt>
                <c:pt idx="5">
                  <c:v>Intact, Married Family</c:v>
                </c:pt>
              </c:strCache>
            </c:strRef>
          </c:cat>
          <c:val>
            <c:numRef>
              <c:f>Sheet1!$C$2:$C$7</c:f>
              <c:numCache>
                <c:formatCode>0.00%</c:formatCode>
                <c:ptCount val="6"/>
                <c:pt idx="0">
                  <c:v>0.23100000000000001</c:v>
                </c:pt>
                <c:pt idx="1">
                  <c:v>0.32900000000000001</c:v>
                </c:pt>
                <c:pt idx="2">
                  <c:v>0.39600000000000002</c:v>
                </c:pt>
                <c:pt idx="3">
                  <c:v>0.254</c:v>
                </c:pt>
                <c:pt idx="4">
                  <c:v>0.38700000000000001</c:v>
                </c:pt>
                <c:pt idx="5">
                  <c:v>0.26600000000000001</c:v>
                </c:pt>
              </c:numCache>
            </c:numRef>
          </c:val>
          <c:extLst xmlns:c16r2="http://schemas.microsoft.com/office/drawing/2015/06/chart">
            <c:ext xmlns:c16="http://schemas.microsoft.com/office/drawing/2014/chart" uri="{C3380CC4-5D6E-409C-BE32-E72D297353CC}">
              <c16:uniqueId val="{00000001-77EA-437F-82A8-D8CEC37E70EE}"/>
            </c:ext>
          </c:extLst>
        </c:ser>
        <c:ser>
          <c:idx val="2"/>
          <c:order val="2"/>
          <c:tx>
            <c:strRef>
              <c:f>Sheet1!$D$1</c:f>
              <c:strCache>
                <c:ptCount val="1"/>
                <c:pt idx="0">
                  <c:v>Theft</c:v>
                </c:pt>
              </c:strCache>
            </c:strRef>
          </c:tx>
          <c:spPr>
            <a:solidFill>
              <a:schemeClr val="accent3"/>
            </a:solidFill>
            <a:ln>
              <a:noFill/>
            </a:ln>
            <a:effectLst/>
          </c:spPr>
          <c:invertIfNegative val="0"/>
          <c:cat>
            <c:strRef>
              <c:f>Sheet1!$A$2:$A$7</c:f>
              <c:strCache>
                <c:ptCount val="6"/>
                <c:pt idx="0">
                  <c:v>Always Single Parent Family</c:v>
                </c:pt>
                <c:pt idx="1">
                  <c:v>Single, Divorced Parent Family</c:v>
                </c:pt>
                <c:pt idx="2">
                  <c:v>Cohabitating Stepfamily</c:v>
                </c:pt>
                <c:pt idx="3">
                  <c:v>Intact, Cohabitating Family</c:v>
                </c:pt>
                <c:pt idx="4">
                  <c:v>Married Step Family</c:v>
                </c:pt>
                <c:pt idx="5">
                  <c:v>Intact, Married Family</c:v>
                </c:pt>
              </c:strCache>
            </c:strRef>
          </c:cat>
          <c:val>
            <c:numRef>
              <c:f>Sheet1!$D$2:$D$7</c:f>
              <c:numCache>
                <c:formatCode>0.00%</c:formatCode>
                <c:ptCount val="6"/>
                <c:pt idx="0">
                  <c:v>0.188</c:v>
                </c:pt>
                <c:pt idx="1">
                  <c:v>0.19</c:v>
                </c:pt>
                <c:pt idx="2">
                  <c:v>0.22600000000000001</c:v>
                </c:pt>
                <c:pt idx="3">
                  <c:v>0.14499999999999999</c:v>
                </c:pt>
                <c:pt idx="4">
                  <c:v>0.19800000000000001</c:v>
                </c:pt>
                <c:pt idx="5">
                  <c:v>0.13</c:v>
                </c:pt>
              </c:numCache>
            </c:numRef>
          </c:val>
          <c:extLst xmlns:c16r2="http://schemas.microsoft.com/office/drawing/2015/06/chart">
            <c:ext xmlns:c16="http://schemas.microsoft.com/office/drawing/2014/chart" uri="{C3380CC4-5D6E-409C-BE32-E72D297353CC}">
              <c16:uniqueId val="{00000002-77EA-437F-82A8-D8CEC37E70EE}"/>
            </c:ext>
          </c:extLst>
        </c:ser>
        <c:ser>
          <c:idx val="3"/>
          <c:order val="3"/>
          <c:tx>
            <c:strRef>
              <c:f>Sheet1!$E$1</c:f>
              <c:strCache>
                <c:ptCount val="1"/>
                <c:pt idx="0">
                  <c:v>Suspended or Expelled </c:v>
                </c:pt>
              </c:strCache>
            </c:strRef>
          </c:tx>
          <c:spPr>
            <a:solidFill>
              <a:schemeClr val="accent4"/>
            </a:solidFill>
            <a:ln>
              <a:noFill/>
            </a:ln>
            <a:effectLst/>
          </c:spPr>
          <c:invertIfNegative val="0"/>
          <c:cat>
            <c:strRef>
              <c:f>Sheet1!$A$2:$A$7</c:f>
              <c:strCache>
                <c:ptCount val="6"/>
                <c:pt idx="0">
                  <c:v>Always Single Parent Family</c:v>
                </c:pt>
                <c:pt idx="1">
                  <c:v>Single, Divorced Parent Family</c:v>
                </c:pt>
                <c:pt idx="2">
                  <c:v>Cohabitating Stepfamily</c:v>
                </c:pt>
                <c:pt idx="3">
                  <c:v>Intact, Cohabitating Family</c:v>
                </c:pt>
                <c:pt idx="4">
                  <c:v>Married Step Family</c:v>
                </c:pt>
                <c:pt idx="5">
                  <c:v>Intact, Married Family</c:v>
                </c:pt>
              </c:strCache>
            </c:strRef>
          </c:cat>
          <c:val>
            <c:numRef>
              <c:f>Sheet1!$E$2:$E$7</c:f>
              <c:numCache>
                <c:formatCode>0%</c:formatCode>
                <c:ptCount val="6"/>
                <c:pt idx="0" formatCode="0.00%">
                  <c:v>0.50019999999999998</c:v>
                </c:pt>
                <c:pt idx="1">
                  <c:v>0.37</c:v>
                </c:pt>
                <c:pt idx="2" formatCode="0.00%">
                  <c:v>0.40799999999999997</c:v>
                </c:pt>
                <c:pt idx="3" formatCode="0.00%">
                  <c:v>0.34300000000000003</c:v>
                </c:pt>
                <c:pt idx="4" formatCode="0.00%">
                  <c:v>0.35899999999999999</c:v>
                </c:pt>
                <c:pt idx="5" formatCode="0.00%">
                  <c:v>0.20300000000000001</c:v>
                </c:pt>
              </c:numCache>
            </c:numRef>
          </c:val>
          <c:extLst xmlns:c16r2="http://schemas.microsoft.com/office/drawing/2015/06/chart">
            <c:ext xmlns:c16="http://schemas.microsoft.com/office/drawing/2014/chart" uri="{C3380CC4-5D6E-409C-BE32-E72D297353CC}">
              <c16:uniqueId val="{00000005-77EA-437F-82A8-D8CEC37E70EE}"/>
            </c:ext>
          </c:extLst>
        </c:ser>
        <c:dLbls>
          <c:showLegendKey val="0"/>
          <c:showVal val="0"/>
          <c:showCatName val="0"/>
          <c:showSerName val="0"/>
          <c:showPercent val="0"/>
          <c:showBubbleSize val="0"/>
        </c:dLbls>
        <c:gapWidth val="182"/>
        <c:axId val="671595520"/>
        <c:axId val="672595968"/>
      </c:barChart>
      <c:catAx>
        <c:axId val="671595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595968"/>
        <c:crosses val="autoZero"/>
        <c:auto val="1"/>
        <c:lblAlgn val="ctr"/>
        <c:lblOffset val="100"/>
        <c:noMultiLvlLbl val="0"/>
      </c:catAx>
      <c:valAx>
        <c:axId val="672595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595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00958F17F4D446FAD8CACB50816C7FE"/>
        <w:category>
          <w:name w:val="General"/>
          <w:gallery w:val="placeholder"/>
        </w:category>
        <w:types>
          <w:type w:val="bbPlcHdr"/>
        </w:types>
        <w:behaviors>
          <w:behavior w:val="content"/>
        </w:behaviors>
        <w:guid w:val="{0A571689-B70D-4065-AC32-CC0DEC78F854}"/>
      </w:docPartPr>
      <w:docPartBody>
        <w:p w:rsidR="0053704C" w:rsidRDefault="0048131C">
          <w:pPr>
            <w:pStyle w:val="500958F17F4D446FAD8CACB50816C7FE"/>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31C"/>
    <w:rsid w:val="003F2F32"/>
    <w:rsid w:val="004051EC"/>
    <w:rsid w:val="0048131C"/>
    <w:rsid w:val="0048540A"/>
    <w:rsid w:val="0053704C"/>
    <w:rsid w:val="0064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F435BA631F49208BD060E431010128">
    <w:name w:val="11F435BA631F49208BD060E431010128"/>
  </w:style>
  <w:style w:type="paragraph" w:customStyle="1" w:styleId="92BF8B8783CC4A968861E561F19F149C">
    <w:name w:val="92BF8B8783CC4A968861E561F19F149C"/>
  </w:style>
  <w:style w:type="paragraph" w:customStyle="1" w:styleId="DD79277C534C4A16A50BD31F54438A49">
    <w:name w:val="DD79277C534C4A16A50BD31F54438A49"/>
  </w:style>
  <w:style w:type="paragraph" w:customStyle="1" w:styleId="A4181FD5F1BC4BE986463E915A425EF5">
    <w:name w:val="A4181FD5F1BC4BE986463E915A425EF5"/>
  </w:style>
  <w:style w:type="paragraph" w:customStyle="1" w:styleId="1A0526F3A25A4F4BB90BFA6B7EC86CFB">
    <w:name w:val="1A0526F3A25A4F4BB90BFA6B7EC86CFB"/>
  </w:style>
  <w:style w:type="paragraph" w:customStyle="1" w:styleId="82A30BE8A1244019BAEF6D212E0C67B1">
    <w:name w:val="82A30BE8A1244019BAEF6D212E0C67B1"/>
  </w:style>
  <w:style w:type="character" w:styleId="Emphasis">
    <w:name w:val="Emphasis"/>
    <w:basedOn w:val="DefaultParagraphFont"/>
    <w:uiPriority w:val="4"/>
    <w:unhideWhenUsed/>
    <w:qFormat/>
    <w:rPr>
      <w:i/>
      <w:iCs/>
    </w:rPr>
  </w:style>
  <w:style w:type="paragraph" w:customStyle="1" w:styleId="1FBE1FFEAE2D4110AD80573F8A6E3960">
    <w:name w:val="1FBE1FFEAE2D4110AD80573F8A6E3960"/>
  </w:style>
  <w:style w:type="paragraph" w:customStyle="1" w:styleId="8A091DE63B174082BAD19E5F0EE46812">
    <w:name w:val="8A091DE63B174082BAD19E5F0EE46812"/>
  </w:style>
  <w:style w:type="paragraph" w:customStyle="1" w:styleId="500958F17F4D446FAD8CACB50816C7FE">
    <w:name w:val="500958F17F4D446FAD8CACB50816C7FE"/>
  </w:style>
  <w:style w:type="paragraph" w:customStyle="1" w:styleId="E0C860CA78BB4E5CA3359F2C1961A3F1">
    <w:name w:val="E0C860CA78BB4E5CA3359F2C1961A3F1"/>
  </w:style>
  <w:style w:type="paragraph" w:customStyle="1" w:styleId="45DC8F6A77F0499680C8570FD89B5C41">
    <w:name w:val="45DC8F6A77F0499680C8570FD89B5C41"/>
  </w:style>
  <w:style w:type="paragraph" w:customStyle="1" w:styleId="FEF8CA2913094045AA7B2B53B6E23C65">
    <w:name w:val="FEF8CA2913094045AA7B2B53B6E23C65"/>
  </w:style>
  <w:style w:type="paragraph" w:customStyle="1" w:styleId="AFF5810C96CB4D5EB742C31BA4BC99EF">
    <w:name w:val="AFF5810C96CB4D5EB742C31BA4BC99EF"/>
  </w:style>
  <w:style w:type="paragraph" w:customStyle="1" w:styleId="7F60DC9E85814D938A466F2ED1ED5D41">
    <w:name w:val="7F60DC9E85814D938A466F2ED1ED5D41"/>
  </w:style>
  <w:style w:type="paragraph" w:customStyle="1" w:styleId="464165661B80444C88320AE27E23177C">
    <w:name w:val="464165661B80444C88320AE27E23177C"/>
  </w:style>
  <w:style w:type="paragraph" w:customStyle="1" w:styleId="A849B58FA1C0485BB397940EE0774413">
    <w:name w:val="A849B58FA1C0485BB397940EE0774413"/>
  </w:style>
  <w:style w:type="paragraph" w:customStyle="1" w:styleId="289298A62F8E460CB8FD1AA52DAA6154">
    <w:name w:val="289298A62F8E460CB8FD1AA52DAA6154"/>
  </w:style>
  <w:style w:type="paragraph" w:customStyle="1" w:styleId="543FDDB2EDE74D288F8AE1FA2869A1FA">
    <w:name w:val="543FDDB2EDE74D288F8AE1FA2869A1FA"/>
  </w:style>
  <w:style w:type="paragraph" w:customStyle="1" w:styleId="544A146862914D38A4C9921EED2DE60B">
    <w:name w:val="544A146862914D38A4C9921EED2DE60B"/>
  </w:style>
  <w:style w:type="paragraph" w:customStyle="1" w:styleId="4B7F430C53B64EED8AF97C899662D55A">
    <w:name w:val="4B7F430C53B64EED8AF97C899662D55A"/>
  </w:style>
  <w:style w:type="paragraph" w:customStyle="1" w:styleId="78DEC428AF624D66B45469E06BAFB08B">
    <w:name w:val="78DEC428AF624D66B45469E06BAFB08B"/>
  </w:style>
  <w:style w:type="paragraph" w:customStyle="1" w:styleId="71FAB9F24D8943B98F41ABFC09772EB1">
    <w:name w:val="71FAB9F24D8943B98F41ABFC09772EB1"/>
  </w:style>
  <w:style w:type="paragraph" w:customStyle="1" w:styleId="8AA7D750FF364E42AE714C54D0061C1F">
    <w:name w:val="8AA7D750FF364E42AE714C54D0061C1F"/>
  </w:style>
  <w:style w:type="paragraph" w:customStyle="1" w:styleId="65887718DA464DBEB3A8394940A563E0">
    <w:name w:val="65887718DA464DBEB3A8394940A563E0"/>
  </w:style>
  <w:style w:type="paragraph" w:customStyle="1" w:styleId="24DE1C2D97694A20BC009F1CEFEBF37A">
    <w:name w:val="24DE1C2D97694A20BC009F1CEFEBF37A"/>
  </w:style>
  <w:style w:type="paragraph" w:customStyle="1" w:styleId="5D751E7D11FA461EA013F208220C6A5F">
    <w:name w:val="5D751E7D11FA461EA013F208220C6A5F"/>
  </w:style>
  <w:style w:type="paragraph" w:customStyle="1" w:styleId="0ECDBF0E5DEA47F9A5FEC6927BAE6E61">
    <w:name w:val="0ECDBF0E5DEA47F9A5FEC6927BAE6E61"/>
  </w:style>
  <w:style w:type="paragraph" w:customStyle="1" w:styleId="7FB99169124C4CC6A43CF454F488020E">
    <w:name w:val="7FB99169124C4CC6A43CF454F488020E"/>
  </w:style>
  <w:style w:type="paragraph" w:customStyle="1" w:styleId="5FADDB2E4D644996AD45A4DEC937F059">
    <w:name w:val="5FADDB2E4D644996AD45A4DEC937F059"/>
  </w:style>
  <w:style w:type="paragraph" w:customStyle="1" w:styleId="2FCE47A3D1A44CEA89EF873064908003">
    <w:name w:val="2FCE47A3D1A44CEA89EF873064908003"/>
  </w:style>
  <w:style w:type="paragraph" w:customStyle="1" w:styleId="DE40067D491E4DACAE76A5F2DB97FAB2">
    <w:name w:val="DE40067D491E4DACAE76A5F2DB97FAB2"/>
  </w:style>
  <w:style w:type="paragraph" w:customStyle="1" w:styleId="ABC69BF801D24007891B20B1AAD1AFCE">
    <w:name w:val="ABC69BF801D24007891B20B1AAD1AFCE"/>
  </w:style>
  <w:style w:type="paragraph" w:customStyle="1" w:styleId="73E648F722FD4A8A925B91471CEA5EA3">
    <w:name w:val="73E648F722FD4A8A925B91471CEA5EA3"/>
  </w:style>
  <w:style w:type="paragraph" w:customStyle="1" w:styleId="7676B4270F1E422E85CE8B8AAE548432">
    <w:name w:val="7676B4270F1E422E85CE8B8AAE548432"/>
  </w:style>
  <w:style w:type="paragraph" w:customStyle="1" w:styleId="04377F7F890245E4AA05AD281D36C0F0">
    <w:name w:val="04377F7F890245E4AA05AD281D36C0F0"/>
  </w:style>
  <w:style w:type="paragraph" w:customStyle="1" w:styleId="724DF4711F8F461E9E63699ED4B91E34">
    <w:name w:val="724DF4711F8F461E9E63699ED4B91E34"/>
  </w:style>
  <w:style w:type="paragraph" w:customStyle="1" w:styleId="171D264576364E4EA52491CC7FED7DF8">
    <w:name w:val="171D264576364E4EA52491CC7FED7DF8"/>
  </w:style>
  <w:style w:type="paragraph" w:customStyle="1" w:styleId="51659020E6F04AB3A56D7B5F67BC76F6">
    <w:name w:val="51659020E6F04AB3A56D7B5F67BC76F6"/>
  </w:style>
  <w:style w:type="paragraph" w:customStyle="1" w:styleId="F51E6CAFE60A41FEAA1F50EFE8BEC81D">
    <w:name w:val="F51E6CAFE60A41FEAA1F50EFE8BEC81D"/>
  </w:style>
  <w:style w:type="paragraph" w:customStyle="1" w:styleId="98C94741DA1E4BA0BC94DA8385682352">
    <w:name w:val="98C94741DA1E4BA0BC94DA8385682352"/>
  </w:style>
  <w:style w:type="paragraph" w:customStyle="1" w:styleId="BBC6A5B12E384174A6F0C0FF382D1D01">
    <w:name w:val="BBC6A5B12E384174A6F0C0FF382D1D01"/>
  </w:style>
  <w:style w:type="paragraph" w:customStyle="1" w:styleId="17DEF52EEEE74885A98D4541905C5235">
    <w:name w:val="17DEF52EEEE74885A98D4541905C5235"/>
  </w:style>
  <w:style w:type="paragraph" w:customStyle="1" w:styleId="DD773C8DFA9443138A4077BA93AE6236">
    <w:name w:val="DD773C8DFA9443138A4077BA93AE6236"/>
  </w:style>
  <w:style w:type="paragraph" w:customStyle="1" w:styleId="3DDFFE368BC14BC9A94206A4B92C0128">
    <w:name w:val="3DDFFE368BC14BC9A94206A4B92C0128"/>
  </w:style>
  <w:style w:type="paragraph" w:customStyle="1" w:styleId="7C75AF02D454464987A16411E791BB28">
    <w:name w:val="7C75AF02D454464987A16411E791BB28"/>
  </w:style>
  <w:style w:type="paragraph" w:customStyle="1" w:styleId="A1129990CD604B99B034EC4C5555B6BB">
    <w:name w:val="A1129990CD604B99B034EC4C5555B6BB"/>
  </w:style>
  <w:style w:type="paragraph" w:customStyle="1" w:styleId="D99093D5931F4F4791EDC6B43BEA9CD1">
    <w:name w:val="D99093D5931F4F4791EDC6B43BEA9CD1"/>
  </w:style>
  <w:style w:type="paragraph" w:customStyle="1" w:styleId="878A044EFC8942C3B07D5E6F225F7C42">
    <w:name w:val="878A044EFC8942C3B07D5E6F225F7C42"/>
  </w:style>
  <w:style w:type="paragraph" w:customStyle="1" w:styleId="2D30615128184919AC1501C988E1F6C3">
    <w:name w:val="2D30615128184919AC1501C988E1F6C3"/>
  </w:style>
  <w:style w:type="paragraph" w:customStyle="1" w:styleId="4BF3C52E40884FC8990BBA0522668AC6">
    <w:name w:val="4BF3C52E40884FC8990BBA0522668AC6"/>
  </w:style>
  <w:style w:type="paragraph" w:customStyle="1" w:styleId="740D7056A38E426496900A576863EE61">
    <w:name w:val="740D7056A38E426496900A576863EE61"/>
  </w:style>
  <w:style w:type="paragraph" w:customStyle="1" w:styleId="7221587318EE4656A23CFC174609D4B0">
    <w:name w:val="7221587318EE4656A23CFC174609D4B0"/>
  </w:style>
  <w:style w:type="paragraph" w:customStyle="1" w:styleId="3774E31388D042D4AE2139FB5F76E53C">
    <w:name w:val="3774E31388D042D4AE2139FB5F76E53C"/>
  </w:style>
  <w:style w:type="paragraph" w:customStyle="1" w:styleId="EDB6F58FC26849D183C0A55648F6F35F">
    <w:name w:val="EDB6F58FC26849D183C0A55648F6F35F"/>
  </w:style>
  <w:style w:type="paragraph" w:customStyle="1" w:styleId="EAAD021B378B43329A35F32CD260F9B8">
    <w:name w:val="EAAD021B378B43329A35F32CD260F9B8"/>
  </w:style>
  <w:style w:type="paragraph" w:customStyle="1" w:styleId="178C6F81173B4DA98638AD3E0F60A155">
    <w:name w:val="178C6F81173B4DA98638AD3E0F60A155"/>
  </w:style>
  <w:style w:type="paragraph" w:customStyle="1" w:styleId="45F447BB9F374A0582B362F8CDA2D049">
    <w:name w:val="45F447BB9F374A0582B362F8CDA2D049"/>
  </w:style>
  <w:style w:type="paragraph" w:customStyle="1" w:styleId="AEEB224EE23E48A38914BC4D86DA731B">
    <w:name w:val="AEEB224EE23E48A38914BC4D86DA731B"/>
  </w:style>
  <w:style w:type="paragraph" w:customStyle="1" w:styleId="8DEB4451E0224BC18370F72DAF9C7F1B">
    <w:name w:val="8DEB4451E0224BC18370F72DAF9C7F1B"/>
  </w:style>
  <w:style w:type="paragraph" w:customStyle="1" w:styleId="492D9297E0C4437E90E73C990FD56DB4">
    <w:name w:val="492D9297E0C4437E90E73C990FD56DB4"/>
  </w:style>
  <w:style w:type="paragraph" w:customStyle="1" w:styleId="57CD33CB4FC247AD948208ECB19E828E">
    <w:name w:val="57CD33CB4FC247AD948208ECB19E828E"/>
  </w:style>
  <w:style w:type="paragraph" w:customStyle="1" w:styleId="93A556BAC0474055AA36BC1662CC5F85">
    <w:name w:val="93A556BAC0474055AA36BC1662CC5F85"/>
  </w:style>
  <w:style w:type="paragraph" w:customStyle="1" w:styleId="7B27D5721D4340F49C6B6E9435F4DA48">
    <w:name w:val="7B27D5721D4340F49C6B6E9435F4DA48"/>
  </w:style>
  <w:style w:type="paragraph" w:customStyle="1" w:styleId="E860A1CE0DDC4E02AB36EC5C97160021">
    <w:name w:val="E860A1CE0DDC4E02AB36EC5C97160021"/>
    <w:rsid w:val="0048131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F435BA631F49208BD060E431010128">
    <w:name w:val="11F435BA631F49208BD060E431010128"/>
  </w:style>
  <w:style w:type="paragraph" w:customStyle="1" w:styleId="92BF8B8783CC4A968861E561F19F149C">
    <w:name w:val="92BF8B8783CC4A968861E561F19F149C"/>
  </w:style>
  <w:style w:type="paragraph" w:customStyle="1" w:styleId="DD79277C534C4A16A50BD31F54438A49">
    <w:name w:val="DD79277C534C4A16A50BD31F54438A49"/>
  </w:style>
  <w:style w:type="paragraph" w:customStyle="1" w:styleId="A4181FD5F1BC4BE986463E915A425EF5">
    <w:name w:val="A4181FD5F1BC4BE986463E915A425EF5"/>
  </w:style>
  <w:style w:type="paragraph" w:customStyle="1" w:styleId="1A0526F3A25A4F4BB90BFA6B7EC86CFB">
    <w:name w:val="1A0526F3A25A4F4BB90BFA6B7EC86CFB"/>
  </w:style>
  <w:style w:type="paragraph" w:customStyle="1" w:styleId="82A30BE8A1244019BAEF6D212E0C67B1">
    <w:name w:val="82A30BE8A1244019BAEF6D212E0C67B1"/>
  </w:style>
  <w:style w:type="character" w:styleId="Emphasis">
    <w:name w:val="Emphasis"/>
    <w:basedOn w:val="DefaultParagraphFont"/>
    <w:uiPriority w:val="4"/>
    <w:unhideWhenUsed/>
    <w:qFormat/>
    <w:rPr>
      <w:i/>
      <w:iCs/>
    </w:rPr>
  </w:style>
  <w:style w:type="paragraph" w:customStyle="1" w:styleId="1FBE1FFEAE2D4110AD80573F8A6E3960">
    <w:name w:val="1FBE1FFEAE2D4110AD80573F8A6E3960"/>
  </w:style>
  <w:style w:type="paragraph" w:customStyle="1" w:styleId="8A091DE63B174082BAD19E5F0EE46812">
    <w:name w:val="8A091DE63B174082BAD19E5F0EE46812"/>
  </w:style>
  <w:style w:type="paragraph" w:customStyle="1" w:styleId="500958F17F4D446FAD8CACB50816C7FE">
    <w:name w:val="500958F17F4D446FAD8CACB50816C7FE"/>
  </w:style>
  <w:style w:type="paragraph" w:customStyle="1" w:styleId="E0C860CA78BB4E5CA3359F2C1961A3F1">
    <w:name w:val="E0C860CA78BB4E5CA3359F2C1961A3F1"/>
  </w:style>
  <w:style w:type="paragraph" w:customStyle="1" w:styleId="45DC8F6A77F0499680C8570FD89B5C41">
    <w:name w:val="45DC8F6A77F0499680C8570FD89B5C41"/>
  </w:style>
  <w:style w:type="paragraph" w:customStyle="1" w:styleId="FEF8CA2913094045AA7B2B53B6E23C65">
    <w:name w:val="FEF8CA2913094045AA7B2B53B6E23C65"/>
  </w:style>
  <w:style w:type="paragraph" w:customStyle="1" w:styleId="AFF5810C96CB4D5EB742C31BA4BC99EF">
    <w:name w:val="AFF5810C96CB4D5EB742C31BA4BC99EF"/>
  </w:style>
  <w:style w:type="paragraph" w:customStyle="1" w:styleId="7F60DC9E85814D938A466F2ED1ED5D41">
    <w:name w:val="7F60DC9E85814D938A466F2ED1ED5D41"/>
  </w:style>
  <w:style w:type="paragraph" w:customStyle="1" w:styleId="464165661B80444C88320AE27E23177C">
    <w:name w:val="464165661B80444C88320AE27E23177C"/>
  </w:style>
  <w:style w:type="paragraph" w:customStyle="1" w:styleId="A849B58FA1C0485BB397940EE0774413">
    <w:name w:val="A849B58FA1C0485BB397940EE0774413"/>
  </w:style>
  <w:style w:type="paragraph" w:customStyle="1" w:styleId="289298A62F8E460CB8FD1AA52DAA6154">
    <w:name w:val="289298A62F8E460CB8FD1AA52DAA6154"/>
  </w:style>
  <w:style w:type="paragraph" w:customStyle="1" w:styleId="543FDDB2EDE74D288F8AE1FA2869A1FA">
    <w:name w:val="543FDDB2EDE74D288F8AE1FA2869A1FA"/>
  </w:style>
  <w:style w:type="paragraph" w:customStyle="1" w:styleId="544A146862914D38A4C9921EED2DE60B">
    <w:name w:val="544A146862914D38A4C9921EED2DE60B"/>
  </w:style>
  <w:style w:type="paragraph" w:customStyle="1" w:styleId="4B7F430C53B64EED8AF97C899662D55A">
    <w:name w:val="4B7F430C53B64EED8AF97C899662D55A"/>
  </w:style>
  <w:style w:type="paragraph" w:customStyle="1" w:styleId="78DEC428AF624D66B45469E06BAFB08B">
    <w:name w:val="78DEC428AF624D66B45469E06BAFB08B"/>
  </w:style>
  <w:style w:type="paragraph" w:customStyle="1" w:styleId="71FAB9F24D8943B98F41ABFC09772EB1">
    <w:name w:val="71FAB9F24D8943B98F41ABFC09772EB1"/>
  </w:style>
  <w:style w:type="paragraph" w:customStyle="1" w:styleId="8AA7D750FF364E42AE714C54D0061C1F">
    <w:name w:val="8AA7D750FF364E42AE714C54D0061C1F"/>
  </w:style>
  <w:style w:type="paragraph" w:customStyle="1" w:styleId="65887718DA464DBEB3A8394940A563E0">
    <w:name w:val="65887718DA464DBEB3A8394940A563E0"/>
  </w:style>
  <w:style w:type="paragraph" w:customStyle="1" w:styleId="24DE1C2D97694A20BC009F1CEFEBF37A">
    <w:name w:val="24DE1C2D97694A20BC009F1CEFEBF37A"/>
  </w:style>
  <w:style w:type="paragraph" w:customStyle="1" w:styleId="5D751E7D11FA461EA013F208220C6A5F">
    <w:name w:val="5D751E7D11FA461EA013F208220C6A5F"/>
  </w:style>
  <w:style w:type="paragraph" w:customStyle="1" w:styleId="0ECDBF0E5DEA47F9A5FEC6927BAE6E61">
    <w:name w:val="0ECDBF0E5DEA47F9A5FEC6927BAE6E61"/>
  </w:style>
  <w:style w:type="paragraph" w:customStyle="1" w:styleId="7FB99169124C4CC6A43CF454F488020E">
    <w:name w:val="7FB99169124C4CC6A43CF454F488020E"/>
  </w:style>
  <w:style w:type="paragraph" w:customStyle="1" w:styleId="5FADDB2E4D644996AD45A4DEC937F059">
    <w:name w:val="5FADDB2E4D644996AD45A4DEC937F059"/>
  </w:style>
  <w:style w:type="paragraph" w:customStyle="1" w:styleId="2FCE47A3D1A44CEA89EF873064908003">
    <w:name w:val="2FCE47A3D1A44CEA89EF873064908003"/>
  </w:style>
  <w:style w:type="paragraph" w:customStyle="1" w:styleId="DE40067D491E4DACAE76A5F2DB97FAB2">
    <w:name w:val="DE40067D491E4DACAE76A5F2DB97FAB2"/>
  </w:style>
  <w:style w:type="paragraph" w:customStyle="1" w:styleId="ABC69BF801D24007891B20B1AAD1AFCE">
    <w:name w:val="ABC69BF801D24007891B20B1AAD1AFCE"/>
  </w:style>
  <w:style w:type="paragraph" w:customStyle="1" w:styleId="73E648F722FD4A8A925B91471CEA5EA3">
    <w:name w:val="73E648F722FD4A8A925B91471CEA5EA3"/>
  </w:style>
  <w:style w:type="paragraph" w:customStyle="1" w:styleId="7676B4270F1E422E85CE8B8AAE548432">
    <w:name w:val="7676B4270F1E422E85CE8B8AAE548432"/>
  </w:style>
  <w:style w:type="paragraph" w:customStyle="1" w:styleId="04377F7F890245E4AA05AD281D36C0F0">
    <w:name w:val="04377F7F890245E4AA05AD281D36C0F0"/>
  </w:style>
  <w:style w:type="paragraph" w:customStyle="1" w:styleId="724DF4711F8F461E9E63699ED4B91E34">
    <w:name w:val="724DF4711F8F461E9E63699ED4B91E34"/>
  </w:style>
  <w:style w:type="paragraph" w:customStyle="1" w:styleId="171D264576364E4EA52491CC7FED7DF8">
    <w:name w:val="171D264576364E4EA52491CC7FED7DF8"/>
  </w:style>
  <w:style w:type="paragraph" w:customStyle="1" w:styleId="51659020E6F04AB3A56D7B5F67BC76F6">
    <w:name w:val="51659020E6F04AB3A56D7B5F67BC76F6"/>
  </w:style>
  <w:style w:type="paragraph" w:customStyle="1" w:styleId="F51E6CAFE60A41FEAA1F50EFE8BEC81D">
    <w:name w:val="F51E6CAFE60A41FEAA1F50EFE8BEC81D"/>
  </w:style>
  <w:style w:type="paragraph" w:customStyle="1" w:styleId="98C94741DA1E4BA0BC94DA8385682352">
    <w:name w:val="98C94741DA1E4BA0BC94DA8385682352"/>
  </w:style>
  <w:style w:type="paragraph" w:customStyle="1" w:styleId="BBC6A5B12E384174A6F0C0FF382D1D01">
    <w:name w:val="BBC6A5B12E384174A6F0C0FF382D1D01"/>
  </w:style>
  <w:style w:type="paragraph" w:customStyle="1" w:styleId="17DEF52EEEE74885A98D4541905C5235">
    <w:name w:val="17DEF52EEEE74885A98D4541905C5235"/>
  </w:style>
  <w:style w:type="paragraph" w:customStyle="1" w:styleId="DD773C8DFA9443138A4077BA93AE6236">
    <w:name w:val="DD773C8DFA9443138A4077BA93AE6236"/>
  </w:style>
  <w:style w:type="paragraph" w:customStyle="1" w:styleId="3DDFFE368BC14BC9A94206A4B92C0128">
    <w:name w:val="3DDFFE368BC14BC9A94206A4B92C0128"/>
  </w:style>
  <w:style w:type="paragraph" w:customStyle="1" w:styleId="7C75AF02D454464987A16411E791BB28">
    <w:name w:val="7C75AF02D454464987A16411E791BB28"/>
  </w:style>
  <w:style w:type="paragraph" w:customStyle="1" w:styleId="A1129990CD604B99B034EC4C5555B6BB">
    <w:name w:val="A1129990CD604B99B034EC4C5555B6BB"/>
  </w:style>
  <w:style w:type="paragraph" w:customStyle="1" w:styleId="D99093D5931F4F4791EDC6B43BEA9CD1">
    <w:name w:val="D99093D5931F4F4791EDC6B43BEA9CD1"/>
  </w:style>
  <w:style w:type="paragraph" w:customStyle="1" w:styleId="878A044EFC8942C3B07D5E6F225F7C42">
    <w:name w:val="878A044EFC8942C3B07D5E6F225F7C42"/>
  </w:style>
  <w:style w:type="paragraph" w:customStyle="1" w:styleId="2D30615128184919AC1501C988E1F6C3">
    <w:name w:val="2D30615128184919AC1501C988E1F6C3"/>
  </w:style>
  <w:style w:type="paragraph" w:customStyle="1" w:styleId="4BF3C52E40884FC8990BBA0522668AC6">
    <w:name w:val="4BF3C52E40884FC8990BBA0522668AC6"/>
  </w:style>
  <w:style w:type="paragraph" w:customStyle="1" w:styleId="740D7056A38E426496900A576863EE61">
    <w:name w:val="740D7056A38E426496900A576863EE61"/>
  </w:style>
  <w:style w:type="paragraph" w:customStyle="1" w:styleId="7221587318EE4656A23CFC174609D4B0">
    <w:name w:val="7221587318EE4656A23CFC174609D4B0"/>
  </w:style>
  <w:style w:type="paragraph" w:customStyle="1" w:styleId="3774E31388D042D4AE2139FB5F76E53C">
    <w:name w:val="3774E31388D042D4AE2139FB5F76E53C"/>
  </w:style>
  <w:style w:type="paragraph" w:customStyle="1" w:styleId="EDB6F58FC26849D183C0A55648F6F35F">
    <w:name w:val="EDB6F58FC26849D183C0A55648F6F35F"/>
  </w:style>
  <w:style w:type="paragraph" w:customStyle="1" w:styleId="EAAD021B378B43329A35F32CD260F9B8">
    <w:name w:val="EAAD021B378B43329A35F32CD260F9B8"/>
  </w:style>
  <w:style w:type="paragraph" w:customStyle="1" w:styleId="178C6F81173B4DA98638AD3E0F60A155">
    <w:name w:val="178C6F81173B4DA98638AD3E0F60A155"/>
  </w:style>
  <w:style w:type="paragraph" w:customStyle="1" w:styleId="45F447BB9F374A0582B362F8CDA2D049">
    <w:name w:val="45F447BB9F374A0582B362F8CDA2D049"/>
  </w:style>
  <w:style w:type="paragraph" w:customStyle="1" w:styleId="AEEB224EE23E48A38914BC4D86DA731B">
    <w:name w:val="AEEB224EE23E48A38914BC4D86DA731B"/>
  </w:style>
  <w:style w:type="paragraph" w:customStyle="1" w:styleId="8DEB4451E0224BC18370F72DAF9C7F1B">
    <w:name w:val="8DEB4451E0224BC18370F72DAF9C7F1B"/>
  </w:style>
  <w:style w:type="paragraph" w:customStyle="1" w:styleId="492D9297E0C4437E90E73C990FD56DB4">
    <w:name w:val="492D9297E0C4437E90E73C990FD56DB4"/>
  </w:style>
  <w:style w:type="paragraph" w:customStyle="1" w:styleId="57CD33CB4FC247AD948208ECB19E828E">
    <w:name w:val="57CD33CB4FC247AD948208ECB19E828E"/>
  </w:style>
  <w:style w:type="paragraph" w:customStyle="1" w:styleId="93A556BAC0474055AA36BC1662CC5F85">
    <w:name w:val="93A556BAC0474055AA36BC1662CC5F85"/>
  </w:style>
  <w:style w:type="paragraph" w:customStyle="1" w:styleId="7B27D5721D4340F49C6B6E9435F4DA48">
    <w:name w:val="7B27D5721D4340F49C6B6E9435F4DA48"/>
  </w:style>
  <w:style w:type="paragraph" w:customStyle="1" w:styleId="E860A1CE0DDC4E02AB36EC5C97160021">
    <w:name w:val="E860A1CE0DDC4E02AB36EC5C97160021"/>
    <w:rsid w:val="004813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EFFECTS OF UNBALANCED PARENTAL PRESENCE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Raa73</b:Tag>
    <b:SourceType>ArticleInAPeriodical</b:SourceType>
    <b:Guid>{B0DD1573-9DE6-4C82-AA23-437182E8C779}</b:Guid>
    <b:Title>Sailor Families: The Nature and Effects of One Kind of Father Absence.</b:Title>
    <b:City>Washington D.C.</b:City>
    <b:Year>1973</b:Year>
    <b:Month>January</b:Month>
    <b:Day>1</b:Day>
    <b:URL>https://libproxy.ecpi.edu:2112/ehost/pdfviewer/pdfviewer?vid=7&amp;sid=0690ff6e-8e94-4ccf-a810-cbd678b2b748%40sessionmgr4008</b:URL>
    <b:Author>
      <b:Author>
        <b:NameList>
          <b:Person>
            <b:Last>Raab</b:Last>
            <b:First>Marilyn</b:First>
          </b:Person>
          <b:Person>
            <b:Last>Rosenfeld</b:Last>
            <b:First>Jona</b:First>
            <b:Middle>M.</b:Middle>
          </b:Person>
          <b:Person>
            <b:Last>Rosenstein</b:Last>
            <b:First>Eliezer</b:First>
          </b:Person>
        </b:NameList>
      </b:Author>
    </b:Author>
    <b:YearAccessed>2018</b:YearAccessed>
    <b:MonthAccessed>September</b:MonthAccessed>
    <b:DayAccessed>1</b:DayAccessed>
    <b:Medium>PDF</b:Medium>
    <b:PeriodicalTitle>Child Welfare</b:PeriodicalTitle>
    <b:Pages>33-44</b:Pages>
    <b:Publisher>Child Welfare League of America</b:Publisher>
    <b:Volume>52</b:Volume>
    <b:Issue>1</b:Issue>
    <b:RefOrder>5</b:RefOrder>
  </b:Source>
  <b:Source>
    <b:Tag>Mar18</b:Tag>
    <b:SourceType>ElectronicSource</b:SourceType>
    <b:Guid>{D288128C-D84A-474A-B145-FE6BCDAD900B}</b:Guid>
    <b:Title>Effects of Divorce on Children's Behavior</b:Title>
    <b:Year>2018</b:Year>
    <b:Author>
      <b:Author>
        <b:Corporate>Marriage and Religion Research Institute</b:Corporate>
      </b:Author>
      <b:Editor>
        <b:NameList>
          <b:Person>
            <b:Last>Fagan Ph.D.</b:Last>
            <b:First>Patrick</b:First>
            <b:Middle>F.</b:Middle>
          </b:Person>
        </b:NameList>
      </b:Editor>
    </b:Author>
    <b:YearAccessed>2018</b:YearAccessed>
    <b:MonthAccessed>September</b:MonthAccessed>
    <b:DayAccessed>1</b:DayAccessed>
    <b:URL>http://marripedia.org/effects.of.divorce.on.children.s.behavior</b:URL>
    <b:StateProvince>Virginia</b:StateProvince>
    <b:CountryRegion>United States of America</b:CountryRegion>
    <b:RefOrder>4</b:RefOrder>
  </b:Source>
  <b:Source>
    <b:Tag>Gor18</b:Tag>
    <b:SourceType>ElectronicSource</b:SourceType>
    <b:Guid>{2109D2E8-BB6D-4366-B042-AE430EF5A649}</b:Guid>
    <b:Title>The Missing Parent Syndrome (MPS): How Psychosocial Loss Impacts Adult Children &amp; Strategies for Building Bridges and Reworking the Grief – Pt I</b:Title>
    <b:City>San Diego</b:City>
    <b:StateProvince>California</b:StateProvince>
    <b:CountryRegion>United States of America</b:CountryRegion>
    <b:Year>2018</b:Year>
    <b:Author>
      <b:Author>
        <b:NameList>
          <b:Person>
            <b:Last>Gorkin MSW LICSW</b:Last>
            <b:First>Mark</b:First>
          </b:Person>
        </b:NameList>
      </b:Author>
    </b:Author>
    <b:PublicationTitle>MentalHelp.net</b:PublicationTitle>
    <b:YearAccessed>2018</b:YearAccessed>
    <b:MonthAccessed>September</b:MonthAccessed>
    <b:DayAccessed>1</b:DayAccessed>
    <b:URL>https://www.mentalhelp.net/blogs/the-missing-parent-syndrome-mps-how-psychosocial-loss-impacts-adult-children-amp-strategies-for-building-bridges-and-reworking-the-grief-pt-i/</b:URL>
    <b:RefOrder>1</b:RefOrder>
  </b:Source>
  <b:Source>
    <b:Tag>McL14</b:Tag>
    <b:SourceType>ElectronicSource</b:SourceType>
    <b:Guid>{34F09D07-569E-4C58-A0AC-AEF8CFBEA4C4}</b:Guid>
    <b:Title>The Causal Effects of Father Absence</b:Title>
    <b:City>Washington D.C.</b:City>
    <b:CountryRegion>United States of America</b:CountryRegion>
    <b:Year>2014</b:Year>
    <b:Month>July</b:Month>
    <b:Day>1</b:Day>
    <b:Author>
      <b:Author>
        <b:NameList>
          <b:Person>
            <b:Last>McLanahan</b:Last>
            <b:First>Sara</b:First>
          </b:Person>
          <b:Person>
            <b:Last>Tach</b:Last>
            <b:First>Laura</b:First>
          </b:Person>
          <b:Person>
            <b:Last>Schneider</b:Last>
            <b:First>Daniel</b:First>
          </b:Person>
        </b:NameList>
      </b:Author>
    </b:Author>
    <b:PublicationTitle>HHS Public Access</b:PublicationTitle>
    <b:Publisher>Department of Health &amp; Human Services</b:Publisher>
    <b:YearAccessed>2018</b:YearAccessed>
    <b:MonthAccessed>September</b:MonthAccessed>
    <b:DayAccessed>1</b:DayAccessed>
    <b:DOI>10.1146</b:DOI>
    <b:RefOrder>3</b:RefOrder>
  </b:Source>
  <b:Source>
    <b:Tag>Kis18</b:Tag>
    <b:SourceType>ElectronicSource</b:SourceType>
    <b:Guid>{5F941475-27D7-47C2-9ADE-1FF602B28A08}</b:Guid>
    <b:Author>
      <b:Author>
        <b:NameList>
          <b:Person>
            <b:Last>Kismet</b:Last>
            <b:First>Michael</b:First>
          </b:Person>
        </b:NameList>
      </b:Author>
    </b:Author>
    <b:Title>Psychological Effects of Growing Up Without a Father</b:Title>
    <b:Year>2018</b:Year>
    <b:Month>January</b:Month>
    <b:Day>14</b:Day>
    <b:Publisher>Owlcation</b:Publisher>
    <b:YearAccessed>2018</b:YearAccessed>
    <b:MonthAccessed>September</b:MonthAccessed>
    <b:DayAccessed>1</b:DayAccessed>
    <b:URL>https://owlcation.com/social-sciences/Psychological-Effects-On-Men-Growing-Up-Without-A-Father</b:URL>
    <b:RefOrder>2</b:RefOrder>
  </b:Source>
  <b:Source>
    <b:Tag>Str13</b:Tag>
    <b:SourceType>ElectronicSource</b:SourceType>
    <b:Guid>{B85D0847-46D5-4E21-A437-9BF99B6C699F}</b:Guid>
    <b:Title>Daughters of Unloving Mothers: 7 Common Wounds: A lack of confidence and an inability to trust are just the beginning.</b:Title>
    <b:City>New York City</b:City>
    <b:StateProvince>New York</b:StateProvince>
    <b:CountryRegion>United States of America</b:CountryRegion>
    <b:Year>2013</b:Year>
    <b:Month>April</b:Month>
    <b:Day>30</b:Day>
    <b:Author>
      <b:Author>
        <b:NameList>
          <b:Person>
            <b:Last>Streep</b:Last>
            <b:First>Peg</b:First>
          </b:Person>
        </b:NameList>
      </b:Author>
    </b:Author>
    <b:PublicationTitle>Psychology Today</b:PublicationTitle>
    <b:Publisher>Sussex Publishers, LLC</b:Publisher>
    <b:YearAccessed>2018</b:YearAccessed>
    <b:MonthAccessed>September</b:MonthAccessed>
    <b:DayAccessed>1</b:DayAccessed>
    <b:URL>https://www.psychologytoday.com/us/blog/tech-support/201304/daughters-unloving-mothers-7-common-wounds</b:URL>
    <b:RefOrder>6</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F9F43A-A99B-490F-BBFB-5FDD288AE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11</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The Long-Term Effects of Unbalanced Parental Presence 
in a Child's Developmental Years</vt:lpstr>
    </vt:vector>
  </TitlesOfParts>
  <Company/>
  <LinksUpToDate>false</LinksUpToDate>
  <CharactersWithSpaces>13682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Long-Term Effects of Unbalanced Parental Presence 
in a Child's Developmental Years</dc:title>
  <dc:creator>Katrina McCardle</dc:creator>
  <cp:lastModifiedBy>vini</cp:lastModifiedBy>
  <cp:revision>2</cp:revision>
  <dcterms:created xsi:type="dcterms:W3CDTF">2018-09-14T12:27:00Z</dcterms:created>
  <dcterms:modified xsi:type="dcterms:W3CDTF">2018-09-14T12:27:00Z</dcterms:modified>
</cp:coreProperties>
</file>